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tblCellSpacing w:w="36" w:type="dxa"/>
        <w:tblInd w:w="-253" w:type="dxa"/>
        <w:tblLayout w:type="fixed"/>
        <w:tblCellMar>
          <w:left w:w="115" w:type="dxa"/>
          <w:right w:w="115" w:type="dxa"/>
        </w:tblCellMar>
        <w:tblLook w:val="04A0" w:firstRow="1" w:lastRow="0" w:firstColumn="1" w:lastColumn="0" w:noHBand="0" w:noVBand="1"/>
      </w:tblPr>
      <w:tblGrid>
        <w:gridCol w:w="3578"/>
        <w:gridCol w:w="7672"/>
      </w:tblGrid>
      <w:tr w:rsidR="00432D47" w14:paraId="6D6164A8" w14:textId="77777777" w:rsidTr="000F411B">
        <w:trPr>
          <w:cantSplit/>
          <w:trHeight w:val="14228"/>
          <w:tblCellSpacing w:w="36" w:type="dxa"/>
        </w:trPr>
        <w:tc>
          <w:tcPr>
            <w:tcW w:w="3470" w:type="dxa"/>
            <w:tcBorders>
              <w:top w:val="single" w:sz="4" w:space="0" w:color="4F81BD"/>
              <w:left w:val="single" w:sz="4" w:space="0" w:color="4F81BD"/>
              <w:bottom w:val="single" w:sz="4" w:space="0" w:color="4F81BD"/>
              <w:right w:val="single" w:sz="4" w:space="0" w:color="4F81BD"/>
            </w:tcBorders>
            <w:shd w:val="clear" w:color="auto" w:fill="E4EBF4"/>
          </w:tcPr>
          <w:tbl>
            <w:tblPr>
              <w:tblW w:w="0" w:type="auto"/>
              <w:jc w:val="center"/>
              <w:tblLayout w:type="fixed"/>
              <w:tblCellMar>
                <w:left w:w="0" w:type="dxa"/>
                <w:right w:w="0" w:type="dxa"/>
              </w:tblCellMar>
              <w:tblLook w:val="04A0" w:firstRow="1" w:lastRow="0" w:firstColumn="1" w:lastColumn="0" w:noHBand="0" w:noVBand="1"/>
            </w:tblPr>
            <w:tblGrid>
              <w:gridCol w:w="3189"/>
              <w:gridCol w:w="31"/>
            </w:tblGrid>
            <w:tr w:rsidR="00A304C7" w:rsidRPr="00112166" w14:paraId="7E343A80" w14:textId="77777777" w:rsidTr="00E91EFB">
              <w:trPr>
                <w:jc w:val="center"/>
              </w:trPr>
              <w:tc>
                <w:tcPr>
                  <w:tcW w:w="3227" w:type="dxa"/>
                  <w:gridSpan w:val="2"/>
                  <w:shd w:val="clear" w:color="auto" w:fill="auto"/>
                </w:tcPr>
                <w:tbl>
                  <w:tblPr>
                    <w:tblW w:w="0" w:type="auto"/>
                    <w:tblLayout w:type="fixed"/>
                    <w:tblLook w:val="04A0" w:firstRow="1" w:lastRow="0" w:firstColumn="1" w:lastColumn="0" w:noHBand="0" w:noVBand="1"/>
                  </w:tblPr>
                  <w:tblGrid>
                    <w:gridCol w:w="1414"/>
                    <w:gridCol w:w="1806"/>
                  </w:tblGrid>
                  <w:tr w:rsidR="00FE7DEB" w:rsidRPr="00FE7DEB" w14:paraId="01786739" w14:textId="77777777" w:rsidTr="00FE7DEB">
                    <w:tc>
                      <w:tcPr>
                        <w:tcW w:w="1660" w:type="dxa"/>
                        <w:shd w:val="clear" w:color="auto" w:fill="auto"/>
                      </w:tcPr>
                      <w:p w14:paraId="77824C60" w14:textId="77777777" w:rsidR="00FE7DEB" w:rsidRPr="00FE7DEB" w:rsidRDefault="00AC47A5" w:rsidP="00FE7DEB">
                        <w:pPr>
                          <w:spacing w:before="120" w:after="100" w:line="240" w:lineRule="auto"/>
                          <w:rPr>
                            <w:rFonts w:ascii="Calibri" w:hAnsi="Calibri" w:cs="Calibri"/>
                            <w:color w:val="0000CC"/>
                            <w:sz w:val="10"/>
                            <w:szCs w:val="10"/>
                          </w:rPr>
                        </w:pPr>
                        <w:r>
                          <w:rPr>
                            <w:rFonts w:ascii="Calibri" w:hAnsi="Calibri" w:cs="Calibri"/>
                            <w:noProof/>
                            <w:color w:val="6076B4"/>
                            <w:sz w:val="20"/>
                          </w:rPr>
                          <w:drawing>
                            <wp:inline distT="0" distB="0" distL="0" distR="0" wp14:anchorId="07804607" wp14:editId="5F0B2926">
                              <wp:extent cx="699770" cy="1200785"/>
                              <wp:effectExtent l="0" t="0" r="43180" b="37465"/>
                              <wp:docPr id="3" name="Picture 6" descr="Mainepost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nepostin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9770" cy="1200785"/>
                                      </a:xfrm>
                                      <a:prstGeom prst="rect">
                                        <a:avLst/>
                                      </a:prstGeom>
                                      <a:noFill/>
                                      <a:ln>
                                        <a:noFill/>
                                      </a:ln>
                                      <a:effectLst>
                                        <a:outerShdw dist="71842" dir="2700000" algn="ctr" rotWithShape="0">
                                          <a:srgbClr val="808080">
                                            <a:alpha val="50000"/>
                                          </a:srgbClr>
                                        </a:outerShdw>
                                      </a:effectLst>
                                    </pic:spPr>
                                  </pic:pic>
                                </a:graphicData>
                              </a:graphic>
                            </wp:inline>
                          </w:drawing>
                        </w:r>
                      </w:p>
                    </w:tc>
                    <w:tc>
                      <w:tcPr>
                        <w:tcW w:w="1660" w:type="dxa"/>
                        <w:shd w:val="clear" w:color="auto" w:fill="auto"/>
                      </w:tcPr>
                      <w:p w14:paraId="5CB8EC0B" w14:textId="77777777" w:rsidR="00FE7DEB" w:rsidRPr="00FE7DEB" w:rsidRDefault="00FE7DEB" w:rsidP="00FE7DEB">
                        <w:pPr>
                          <w:spacing w:before="120" w:after="100" w:line="240" w:lineRule="auto"/>
                          <w:rPr>
                            <w:rFonts w:ascii="Calibri" w:hAnsi="Calibri" w:cs="Calibri"/>
                            <w:color w:val="0000CC"/>
                            <w:sz w:val="10"/>
                            <w:szCs w:val="10"/>
                          </w:rPr>
                        </w:pPr>
                      </w:p>
                      <w:p w14:paraId="3D4454DD" w14:textId="77777777" w:rsidR="00FE7DEB" w:rsidRPr="00FE7DEB" w:rsidRDefault="00AC47A5" w:rsidP="00FE7DEB">
                        <w:pPr>
                          <w:spacing w:before="120" w:after="100" w:line="240" w:lineRule="auto"/>
                          <w:rPr>
                            <w:rFonts w:ascii="Calibri" w:hAnsi="Calibri" w:cs="Calibri"/>
                            <w:color w:val="0000CC"/>
                            <w:sz w:val="10"/>
                            <w:szCs w:val="10"/>
                          </w:rPr>
                        </w:pPr>
                        <w:r>
                          <w:rPr>
                            <w:noProof/>
                            <w:color w:val="0000CC"/>
                          </w:rPr>
                          <w:drawing>
                            <wp:inline distT="0" distB="0" distL="0" distR="0" wp14:anchorId="4A366FE5" wp14:editId="256F7CE9">
                              <wp:extent cx="1009650" cy="954405"/>
                              <wp:effectExtent l="0" t="0" r="0" b="0"/>
                              <wp:docPr id="4" name="Picture 12" descr="DEP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Plogosmall"/>
                                      <pic:cNvPicPr>
                                        <a:picLocks noChangeAspect="1" noChangeArrowheads="1"/>
                                      </pic:cNvPicPr>
                                    </pic:nvPicPr>
                                    <pic:blipFill>
                                      <a:blip r:embed="rId12">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954405"/>
                                      </a:xfrm>
                                      <a:prstGeom prst="rect">
                                        <a:avLst/>
                                      </a:prstGeom>
                                      <a:noFill/>
                                      <a:ln>
                                        <a:noFill/>
                                      </a:ln>
                                    </pic:spPr>
                                  </pic:pic>
                                </a:graphicData>
                              </a:graphic>
                            </wp:inline>
                          </w:drawing>
                        </w:r>
                      </w:p>
                    </w:tc>
                  </w:tr>
                </w:tbl>
                <w:p w14:paraId="031CAD62" w14:textId="77777777" w:rsidR="00A304C7" w:rsidRPr="00112166" w:rsidRDefault="00A304C7" w:rsidP="00DD0606">
                  <w:pPr>
                    <w:spacing w:before="120" w:after="100" w:line="240" w:lineRule="auto"/>
                    <w:rPr>
                      <w:rFonts w:ascii="Calibri" w:hAnsi="Calibri" w:cs="Calibri"/>
                      <w:color w:val="0000CC"/>
                      <w:sz w:val="10"/>
                      <w:szCs w:val="10"/>
                    </w:rPr>
                  </w:pPr>
                </w:p>
              </w:tc>
            </w:tr>
            <w:tr w:rsidR="00A304C7" w:rsidRPr="00112166" w14:paraId="2A10F20F" w14:textId="77777777" w:rsidTr="00E91EFB">
              <w:tblPrEx>
                <w:tblCellMar>
                  <w:left w:w="108" w:type="dxa"/>
                  <w:right w:w="108" w:type="dxa"/>
                </w:tblCellMar>
              </w:tblPrEx>
              <w:trPr>
                <w:gridAfter w:val="1"/>
                <w:wAfter w:w="108" w:type="dxa"/>
                <w:jc w:val="center"/>
              </w:trPr>
              <w:tc>
                <w:tcPr>
                  <w:tcW w:w="3227" w:type="dxa"/>
                  <w:shd w:val="clear" w:color="auto" w:fill="auto"/>
                </w:tcPr>
                <w:p w14:paraId="34B54B27" w14:textId="77777777" w:rsidR="00A304C7" w:rsidRPr="00112166" w:rsidRDefault="00A304C7" w:rsidP="00D0313F">
                  <w:pPr>
                    <w:spacing w:after="0" w:line="240" w:lineRule="auto"/>
                    <w:jc w:val="center"/>
                    <w:rPr>
                      <w:rFonts w:ascii="Calibri" w:hAnsi="Calibri" w:cs="Calibri"/>
                      <w:color w:val="0000CC"/>
                      <w:sz w:val="10"/>
                      <w:szCs w:val="10"/>
                    </w:rPr>
                  </w:pPr>
                  <w:hyperlink r:id="rId13" w:history="1">
                    <w:r w:rsidRPr="00112166">
                      <w:rPr>
                        <w:rStyle w:val="Hyperlink"/>
                        <w:rFonts w:ascii="Calibri" w:hAnsi="Calibri" w:cs="Calibri"/>
                        <w:color w:val="0000CC"/>
                        <w:sz w:val="20"/>
                        <w:szCs w:val="20"/>
                      </w:rPr>
                      <w:t>http://www.maine.gov/dep</w:t>
                    </w:r>
                  </w:hyperlink>
                </w:p>
              </w:tc>
            </w:tr>
          </w:tbl>
          <w:p w14:paraId="6722E996" w14:textId="77777777" w:rsidR="00112166" w:rsidRPr="004A2CA6" w:rsidRDefault="00112166" w:rsidP="00112166">
            <w:pPr>
              <w:spacing w:after="0"/>
              <w:rPr>
                <w:vanish/>
                <w:sz w:val="12"/>
                <w:szCs w:val="12"/>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208"/>
              <w:gridCol w:w="2012"/>
            </w:tblGrid>
            <w:tr w:rsidR="00D0313F" w:rsidRPr="00885A2B" w14:paraId="772CA67E" w14:textId="77777777" w:rsidTr="00D0313F">
              <w:trPr>
                <w:cantSplit/>
                <w:trHeight w:val="205"/>
              </w:trPr>
              <w:tc>
                <w:tcPr>
                  <w:tcW w:w="1243" w:type="dxa"/>
                  <w:shd w:val="clear" w:color="auto" w:fill="auto"/>
                  <w:vAlign w:val="center"/>
                </w:tcPr>
                <w:p w14:paraId="41680BEA"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Public Service</w:t>
                  </w:r>
                </w:p>
              </w:tc>
              <w:tc>
                <w:tcPr>
                  <w:tcW w:w="1980" w:type="dxa"/>
                  <w:shd w:val="clear" w:color="auto" w:fill="auto"/>
                  <w:vAlign w:val="center"/>
                </w:tcPr>
                <w:p w14:paraId="4F9DE37A"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Career Diversity</w:t>
                  </w:r>
                </w:p>
              </w:tc>
            </w:tr>
            <w:tr w:rsidR="00D0313F" w:rsidRPr="00885A2B" w14:paraId="758F057E" w14:textId="77777777" w:rsidTr="00D0313F">
              <w:trPr>
                <w:cantSplit/>
                <w:trHeight w:val="193"/>
              </w:trPr>
              <w:tc>
                <w:tcPr>
                  <w:tcW w:w="1243" w:type="dxa"/>
                  <w:shd w:val="clear" w:color="auto" w:fill="auto"/>
                  <w:vAlign w:val="center"/>
                </w:tcPr>
                <w:p w14:paraId="06FC348D"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Retirement</w:t>
                  </w:r>
                </w:p>
              </w:tc>
              <w:tc>
                <w:tcPr>
                  <w:tcW w:w="1980" w:type="dxa"/>
                  <w:shd w:val="clear" w:color="auto" w:fill="auto"/>
                  <w:vAlign w:val="center"/>
                </w:tcPr>
                <w:p w14:paraId="1478B39B"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Promotional Opportunities</w:t>
                  </w:r>
                </w:p>
              </w:tc>
            </w:tr>
            <w:tr w:rsidR="00D0313F" w:rsidRPr="00885A2B" w14:paraId="5E5CC89D" w14:textId="77777777" w:rsidTr="00D0313F">
              <w:trPr>
                <w:cantSplit/>
                <w:trHeight w:val="205"/>
              </w:trPr>
              <w:tc>
                <w:tcPr>
                  <w:tcW w:w="1243" w:type="dxa"/>
                  <w:shd w:val="clear" w:color="auto" w:fill="auto"/>
                  <w:vAlign w:val="center"/>
                </w:tcPr>
                <w:p w14:paraId="0AD297DB"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Benefits</w:t>
                  </w:r>
                </w:p>
              </w:tc>
              <w:tc>
                <w:tcPr>
                  <w:tcW w:w="1980" w:type="dxa"/>
                  <w:shd w:val="clear" w:color="auto" w:fill="auto"/>
                  <w:vAlign w:val="center"/>
                </w:tcPr>
                <w:p w14:paraId="4C186162"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Over 10,000</w:t>
                  </w:r>
                  <w:r>
                    <w:rPr>
                      <w:rFonts w:ascii="Calibri" w:hAnsi="Calibri" w:cs="Calibri"/>
                      <w:i/>
                      <w:sz w:val="16"/>
                      <w:szCs w:val="16"/>
                    </w:rPr>
                    <w:t xml:space="preserve"> </w:t>
                  </w:r>
                  <w:r w:rsidRPr="0011367C">
                    <w:rPr>
                      <w:rFonts w:ascii="Calibri" w:hAnsi="Calibri" w:cs="Calibri"/>
                      <w:i/>
                      <w:sz w:val="16"/>
                      <w:szCs w:val="16"/>
                    </w:rPr>
                    <w:t xml:space="preserve">Employees </w:t>
                  </w:r>
                </w:p>
              </w:tc>
            </w:tr>
            <w:tr w:rsidR="00D0313F" w:rsidRPr="00885A2B" w14:paraId="63CD79AF" w14:textId="77777777" w:rsidTr="00D0313F">
              <w:trPr>
                <w:cantSplit/>
                <w:trHeight w:val="205"/>
              </w:trPr>
              <w:tc>
                <w:tcPr>
                  <w:tcW w:w="1243" w:type="dxa"/>
                  <w:shd w:val="clear" w:color="auto" w:fill="auto"/>
                  <w:vAlign w:val="center"/>
                </w:tcPr>
                <w:p w14:paraId="28890AF9"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Paid Holidays</w:t>
                  </w:r>
                </w:p>
              </w:tc>
              <w:tc>
                <w:tcPr>
                  <w:tcW w:w="2131" w:type="dxa"/>
                  <w:shd w:val="clear" w:color="auto" w:fill="auto"/>
                  <w:vAlign w:val="center"/>
                </w:tcPr>
                <w:p w14:paraId="2C76C76D"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Statewide Locations</w:t>
                  </w:r>
                </w:p>
              </w:tc>
            </w:tr>
            <w:tr w:rsidR="00D0313F" w:rsidRPr="00885A2B" w14:paraId="5A2CFDC2" w14:textId="77777777" w:rsidTr="00D0313F">
              <w:trPr>
                <w:cantSplit/>
                <w:trHeight w:val="205"/>
              </w:trPr>
              <w:tc>
                <w:tcPr>
                  <w:tcW w:w="1243" w:type="dxa"/>
                  <w:shd w:val="clear" w:color="auto" w:fill="auto"/>
                  <w:vAlign w:val="center"/>
                </w:tcPr>
                <w:p w14:paraId="5CC22DA7"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Training</w:t>
                  </w:r>
                </w:p>
              </w:tc>
              <w:tc>
                <w:tcPr>
                  <w:tcW w:w="2131" w:type="dxa"/>
                  <w:shd w:val="clear" w:color="auto" w:fill="auto"/>
                  <w:vAlign w:val="center"/>
                </w:tcPr>
                <w:p w14:paraId="205E3BE8"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Seasonal Jobs</w:t>
                  </w:r>
                </w:p>
              </w:tc>
            </w:tr>
            <w:tr w:rsidR="00D0313F" w:rsidRPr="00885A2B" w14:paraId="6BBF7BA3" w14:textId="77777777" w:rsidTr="00D0313F">
              <w:trPr>
                <w:cantSplit/>
                <w:trHeight w:val="205"/>
              </w:trPr>
              <w:tc>
                <w:tcPr>
                  <w:tcW w:w="1243" w:type="dxa"/>
                  <w:shd w:val="clear" w:color="auto" w:fill="auto"/>
                  <w:vAlign w:val="center"/>
                </w:tcPr>
                <w:p w14:paraId="0B0FEA73"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Full Time</w:t>
                  </w:r>
                </w:p>
              </w:tc>
              <w:tc>
                <w:tcPr>
                  <w:tcW w:w="2131" w:type="dxa"/>
                  <w:shd w:val="clear" w:color="auto" w:fill="auto"/>
                  <w:vAlign w:val="center"/>
                </w:tcPr>
                <w:p w14:paraId="7CA1F1A0" w14:textId="77777777" w:rsidR="00D0313F" w:rsidRPr="0011367C" w:rsidRDefault="00D0313F" w:rsidP="00D0313F">
                  <w:pPr>
                    <w:tabs>
                      <w:tab w:val="left" w:pos="540"/>
                    </w:tabs>
                    <w:spacing w:after="0" w:line="240" w:lineRule="auto"/>
                    <w:contextualSpacing/>
                    <w:rPr>
                      <w:rFonts w:ascii="Calibri" w:hAnsi="Calibri" w:cs="Calibri"/>
                      <w:i/>
                      <w:sz w:val="16"/>
                      <w:szCs w:val="16"/>
                    </w:rPr>
                  </w:pPr>
                  <w:r w:rsidRPr="0011367C">
                    <w:rPr>
                      <w:rFonts w:ascii="Calibri" w:hAnsi="Calibri" w:cs="Calibri"/>
                      <w:i/>
                      <w:sz w:val="16"/>
                      <w:szCs w:val="16"/>
                    </w:rPr>
                    <w:t>Part Time</w:t>
                  </w:r>
                </w:p>
              </w:tc>
            </w:tr>
          </w:tbl>
          <w:p w14:paraId="2BF70770" w14:textId="77777777" w:rsidR="00573BDE" w:rsidRDefault="00573BDE" w:rsidP="00FE7DEB">
            <w:pPr>
              <w:pStyle w:val="ListParagraph"/>
              <w:spacing w:after="0"/>
              <w:ind w:left="0" w:firstLine="0"/>
              <w:rPr>
                <w:rFonts w:ascii="Calibri" w:hAnsi="Calibri" w:cs="Calibri"/>
                <w:sz w:val="12"/>
                <w:szCs w:val="12"/>
              </w:rPr>
            </w:pPr>
          </w:p>
          <w:p w14:paraId="1E2D40FE" w14:textId="77777777" w:rsidR="009A7E4B" w:rsidRPr="00573BDE" w:rsidRDefault="009A7E4B" w:rsidP="00FE7DEB">
            <w:pPr>
              <w:pStyle w:val="ListParagraph"/>
              <w:spacing w:after="0"/>
              <w:ind w:left="0" w:firstLine="0"/>
              <w:rPr>
                <w:rFonts w:ascii="Calibri" w:hAnsi="Calibri" w:cs="Calibri"/>
                <w:sz w:val="12"/>
                <w:szCs w:val="12"/>
              </w:rPr>
            </w:pPr>
          </w:p>
          <w:p w14:paraId="493A25DD" w14:textId="77777777" w:rsidR="00AD6FE0" w:rsidRDefault="00AD6FE0" w:rsidP="00FE7DEB">
            <w:pPr>
              <w:pStyle w:val="ListParagraph"/>
              <w:spacing w:after="0"/>
              <w:ind w:left="0" w:firstLine="0"/>
              <w:rPr>
                <w:rFonts w:ascii="Calibri" w:hAnsi="Calibri" w:cs="Calibri"/>
                <w:b/>
                <w:color w:val="C00000"/>
                <w:sz w:val="20"/>
                <w:szCs w:val="20"/>
              </w:rPr>
            </w:pPr>
          </w:p>
          <w:p w14:paraId="3EE52AD4" w14:textId="14ACEE2E" w:rsidR="0041512D" w:rsidRDefault="00FE7DEB" w:rsidP="00FE7DEB">
            <w:pPr>
              <w:pStyle w:val="ListParagraph"/>
              <w:spacing w:after="0"/>
              <w:ind w:left="0" w:firstLine="0"/>
              <w:rPr>
                <w:rFonts w:ascii="Calibri" w:hAnsi="Calibri" w:cs="Calibri"/>
                <w:b/>
                <w:color w:val="17365D"/>
                <w:sz w:val="20"/>
                <w:szCs w:val="20"/>
              </w:rPr>
            </w:pPr>
            <w:r>
              <w:rPr>
                <w:rFonts w:ascii="Calibri" w:hAnsi="Calibri" w:cs="Calibri"/>
                <w:b/>
                <w:color w:val="C00000"/>
                <w:sz w:val="20"/>
                <w:szCs w:val="20"/>
              </w:rPr>
              <w:t xml:space="preserve">HOW TO APPLY: </w:t>
            </w:r>
            <w:r w:rsidR="00573BDE">
              <w:rPr>
                <w:rFonts w:ascii="Calibri" w:hAnsi="Calibri" w:cs="Calibri"/>
                <w:b/>
                <w:color w:val="17365D"/>
                <w:sz w:val="20"/>
                <w:szCs w:val="20"/>
              </w:rPr>
              <w:t>C</w:t>
            </w:r>
            <w:r>
              <w:rPr>
                <w:rFonts w:ascii="Calibri" w:hAnsi="Calibri" w:cs="Calibri"/>
                <w:b/>
                <w:color w:val="17365D"/>
                <w:sz w:val="20"/>
                <w:szCs w:val="20"/>
              </w:rPr>
              <w:t xml:space="preserve">andidates </w:t>
            </w:r>
            <w:r w:rsidR="00573BDE">
              <w:rPr>
                <w:rFonts w:ascii="Calibri" w:hAnsi="Calibri" w:cs="Calibri"/>
                <w:b/>
                <w:color w:val="17365D"/>
                <w:sz w:val="20"/>
                <w:szCs w:val="20"/>
              </w:rPr>
              <w:t xml:space="preserve">interested </w:t>
            </w:r>
            <w:r>
              <w:rPr>
                <w:rFonts w:ascii="Calibri" w:hAnsi="Calibri" w:cs="Calibri"/>
                <w:b/>
                <w:color w:val="17365D"/>
                <w:sz w:val="20"/>
                <w:szCs w:val="20"/>
              </w:rPr>
              <w:t>in this position need to complete and submit a</w:t>
            </w:r>
            <w:r w:rsidR="00B26528">
              <w:rPr>
                <w:rFonts w:ascii="Calibri" w:hAnsi="Calibri" w:cs="Calibri"/>
                <w:b/>
                <w:color w:val="17365D"/>
                <w:sz w:val="20"/>
                <w:szCs w:val="20"/>
              </w:rPr>
              <w:t>n online</w:t>
            </w:r>
            <w:r>
              <w:rPr>
                <w:rFonts w:ascii="Calibri" w:hAnsi="Calibri" w:cs="Calibri"/>
                <w:b/>
                <w:color w:val="17365D"/>
                <w:sz w:val="20"/>
                <w:szCs w:val="20"/>
              </w:rPr>
              <w:t xml:space="preserve"> State of Maine Direct Hire </w:t>
            </w:r>
            <w:r w:rsidRPr="00AD6FE0">
              <w:rPr>
                <w:rFonts w:ascii="Calibri" w:hAnsi="Calibri" w:cs="Calibri"/>
                <w:b/>
                <w:i/>
                <w:iCs/>
                <w:color w:val="17365D"/>
                <w:sz w:val="20"/>
                <w:szCs w:val="20"/>
              </w:rPr>
              <w:t>Application</w:t>
            </w:r>
            <w:r w:rsidR="00AD6FE0">
              <w:rPr>
                <w:rFonts w:ascii="Calibri" w:hAnsi="Calibri" w:cs="Calibri"/>
                <w:b/>
                <w:color w:val="17365D"/>
                <w:sz w:val="20"/>
                <w:szCs w:val="20"/>
              </w:rPr>
              <w:t xml:space="preserve">, </w:t>
            </w:r>
            <w:r w:rsidR="0083474E">
              <w:rPr>
                <w:rFonts w:ascii="Calibri" w:hAnsi="Calibri" w:cs="Calibri"/>
                <w:b/>
                <w:color w:val="17365D"/>
                <w:sz w:val="20"/>
                <w:szCs w:val="20"/>
              </w:rPr>
              <w:t xml:space="preserve">along with a </w:t>
            </w:r>
            <w:r w:rsidR="00AD6FE0" w:rsidRPr="00AD6FE0">
              <w:rPr>
                <w:rFonts w:ascii="Calibri" w:hAnsi="Calibri" w:cs="Calibri"/>
                <w:b/>
                <w:i/>
                <w:iCs/>
                <w:color w:val="17365D"/>
                <w:sz w:val="20"/>
                <w:szCs w:val="20"/>
              </w:rPr>
              <w:t>Cover Letter</w:t>
            </w:r>
            <w:r w:rsidR="00AD6FE0">
              <w:rPr>
                <w:rFonts w:ascii="Calibri" w:hAnsi="Calibri" w:cs="Calibri"/>
                <w:b/>
                <w:color w:val="17365D"/>
                <w:sz w:val="20"/>
                <w:szCs w:val="20"/>
              </w:rPr>
              <w:t xml:space="preserve">, and a </w:t>
            </w:r>
            <w:r>
              <w:rPr>
                <w:rFonts w:ascii="Calibri" w:hAnsi="Calibri" w:cs="Calibri"/>
                <w:b/>
                <w:color w:val="17365D"/>
                <w:sz w:val="20"/>
                <w:szCs w:val="20"/>
              </w:rPr>
              <w:t>de</w:t>
            </w:r>
            <w:r w:rsidR="00F820F6">
              <w:rPr>
                <w:rFonts w:ascii="Calibri" w:hAnsi="Calibri" w:cs="Calibri"/>
                <w:b/>
                <w:color w:val="17365D"/>
                <w:sz w:val="20"/>
                <w:szCs w:val="20"/>
              </w:rPr>
              <w:t>tailed</w:t>
            </w:r>
            <w:r w:rsidR="00F820F6" w:rsidRPr="00AD6FE0">
              <w:rPr>
                <w:rFonts w:ascii="Calibri" w:hAnsi="Calibri" w:cs="Calibri"/>
                <w:b/>
                <w:i/>
                <w:iCs/>
                <w:color w:val="17365D"/>
                <w:sz w:val="20"/>
                <w:szCs w:val="20"/>
              </w:rPr>
              <w:t xml:space="preserve"> Resume</w:t>
            </w:r>
            <w:r w:rsidR="00F820F6">
              <w:rPr>
                <w:rFonts w:ascii="Calibri" w:hAnsi="Calibri" w:cs="Calibri"/>
                <w:b/>
                <w:color w:val="17365D"/>
                <w:sz w:val="20"/>
                <w:szCs w:val="20"/>
              </w:rPr>
              <w:t xml:space="preserve"> </w:t>
            </w:r>
            <w:r w:rsidR="00AD6FE0">
              <w:rPr>
                <w:rFonts w:ascii="Calibri" w:hAnsi="Calibri" w:cs="Calibri"/>
                <w:b/>
                <w:color w:val="17365D"/>
                <w:sz w:val="20"/>
                <w:szCs w:val="20"/>
              </w:rPr>
              <w:t xml:space="preserve">at: </w:t>
            </w:r>
          </w:p>
          <w:p w14:paraId="219DBABF" w14:textId="3DC76ABE" w:rsidR="00AD6FE0" w:rsidRDefault="00AD6FE0" w:rsidP="00FE7DEB">
            <w:pPr>
              <w:pStyle w:val="ListParagraph"/>
              <w:spacing w:after="0"/>
              <w:ind w:left="0" w:firstLine="0"/>
              <w:rPr>
                <w:rFonts w:ascii="Calibri" w:hAnsi="Calibri" w:cs="Calibri"/>
                <w:b/>
                <w:color w:val="17365D"/>
                <w:sz w:val="20"/>
                <w:szCs w:val="20"/>
              </w:rPr>
            </w:pPr>
            <w:hyperlink r:id="rId14" w:history="1">
              <w:r w:rsidRPr="003A779C">
                <w:rPr>
                  <w:rStyle w:val="Hyperlink"/>
                  <w:rFonts w:ascii="Calibri" w:hAnsi="Calibri" w:cs="Calibri"/>
                  <w:b/>
                  <w:sz w:val="20"/>
                  <w:szCs w:val="20"/>
                </w:rPr>
                <w:t>https://www.maine.gov/nrsc/jobs/index.shtml</w:t>
              </w:r>
            </w:hyperlink>
            <w:r>
              <w:rPr>
                <w:rFonts w:ascii="Calibri" w:hAnsi="Calibri" w:cs="Calibri"/>
                <w:b/>
                <w:color w:val="3399FF"/>
                <w:sz w:val="20"/>
                <w:szCs w:val="20"/>
                <w:u w:val="single"/>
              </w:rPr>
              <w:t>#dep</w:t>
            </w:r>
          </w:p>
          <w:p w14:paraId="78A8EA5E" w14:textId="77777777" w:rsidR="0041512D" w:rsidRPr="00573BDE" w:rsidRDefault="0041512D" w:rsidP="00FE7DEB">
            <w:pPr>
              <w:pStyle w:val="ListParagraph"/>
              <w:spacing w:after="0"/>
              <w:ind w:left="0" w:firstLine="0"/>
              <w:rPr>
                <w:rFonts w:ascii="Calibri" w:hAnsi="Calibri" w:cs="Calibri"/>
                <w:color w:val="17365D"/>
                <w:sz w:val="12"/>
                <w:szCs w:val="20"/>
              </w:rPr>
            </w:pPr>
          </w:p>
          <w:p w14:paraId="782BCD3C" w14:textId="77777777" w:rsidR="000C7659" w:rsidRDefault="000C7659" w:rsidP="00FE7DEB">
            <w:pPr>
              <w:pStyle w:val="ListParagraph"/>
              <w:spacing w:after="0"/>
              <w:ind w:left="0" w:firstLine="0"/>
              <w:rPr>
                <w:rFonts w:ascii="Calibri" w:hAnsi="Calibri" w:cs="Calibri"/>
                <w:color w:val="17365D"/>
                <w:sz w:val="12"/>
                <w:szCs w:val="20"/>
              </w:rPr>
            </w:pPr>
          </w:p>
          <w:p w14:paraId="6D4207AB" w14:textId="77777777" w:rsidR="00AD6FE0" w:rsidRPr="00573BDE" w:rsidRDefault="00AD6FE0" w:rsidP="00FE7DEB">
            <w:pPr>
              <w:pStyle w:val="ListParagraph"/>
              <w:spacing w:after="0"/>
              <w:ind w:left="0" w:firstLine="0"/>
              <w:rPr>
                <w:rFonts w:ascii="Calibri" w:hAnsi="Calibri" w:cs="Calibri"/>
                <w:color w:val="17365D"/>
                <w:sz w:val="12"/>
                <w:szCs w:val="20"/>
              </w:rPr>
            </w:pPr>
          </w:p>
          <w:p w14:paraId="436D7EF1" w14:textId="142A0CD1" w:rsidR="00F12C35" w:rsidRPr="00D0313F" w:rsidRDefault="00A85411" w:rsidP="00573BDE">
            <w:pPr>
              <w:spacing w:after="0" w:line="240" w:lineRule="auto"/>
              <w:ind w:right="-101"/>
              <w:rPr>
                <w:rFonts w:ascii="Calibri" w:hAnsi="Calibri" w:cs="Calibri"/>
                <w:i/>
                <w:color w:val="0000FF"/>
                <w:sz w:val="14"/>
                <w:szCs w:val="20"/>
                <w:u w:val="single"/>
              </w:rPr>
            </w:pPr>
            <w:r w:rsidRPr="00AD6FE0">
              <w:rPr>
                <w:rFonts w:ascii="Calibri" w:hAnsi="Calibri" w:cs="Calibri"/>
                <w:b/>
                <w:iCs/>
                <w:color w:val="17365D"/>
                <w:sz w:val="20"/>
                <w:szCs w:val="20"/>
              </w:rPr>
              <w:t>Direct Hire Application</w:t>
            </w:r>
            <w:r w:rsidRPr="00AD6FE0">
              <w:rPr>
                <w:rFonts w:ascii="Calibri" w:hAnsi="Calibri" w:cs="Calibri"/>
                <w:iCs/>
                <w:color w:val="17365D"/>
                <w:sz w:val="20"/>
                <w:szCs w:val="20"/>
              </w:rPr>
              <w:t xml:space="preserve"> </w:t>
            </w:r>
            <w:r w:rsidRPr="00AD6FE0">
              <w:rPr>
                <w:rFonts w:ascii="Calibri" w:hAnsi="Calibri" w:cs="Calibri"/>
                <w:iCs/>
                <w:color w:val="0F243E"/>
                <w:sz w:val="20"/>
                <w:szCs w:val="20"/>
              </w:rPr>
              <w:t xml:space="preserve">forms can be obtained </w:t>
            </w:r>
            <w:r w:rsidR="00AD6FE0" w:rsidRPr="00AD6FE0">
              <w:rPr>
                <w:rFonts w:ascii="Calibri" w:hAnsi="Calibri" w:cs="Calibri"/>
                <w:iCs/>
                <w:color w:val="0F243E"/>
                <w:sz w:val="20"/>
                <w:szCs w:val="20"/>
              </w:rPr>
              <w:t>at</w:t>
            </w:r>
            <w:r w:rsidRPr="00AD6FE0">
              <w:rPr>
                <w:rFonts w:ascii="Calibri" w:hAnsi="Calibri" w:cs="Calibri"/>
                <w:iCs/>
                <w:color w:val="0F243E"/>
                <w:sz w:val="20"/>
                <w:szCs w:val="20"/>
              </w:rPr>
              <w:t xml:space="preserve"> the NRSC websit</w:t>
            </w:r>
            <w:r w:rsidR="00AD6FE0" w:rsidRPr="00AD6FE0">
              <w:rPr>
                <w:rFonts w:ascii="Calibri" w:hAnsi="Calibri" w:cs="Calibri"/>
                <w:iCs/>
                <w:color w:val="0F243E"/>
                <w:sz w:val="20"/>
                <w:szCs w:val="20"/>
              </w:rPr>
              <w:t>e:</w:t>
            </w:r>
            <w:r w:rsidRPr="00AD6FE0">
              <w:rPr>
                <w:rFonts w:ascii="Calibri" w:hAnsi="Calibri" w:cs="Calibri"/>
                <w:iCs/>
                <w:color w:val="0F243E"/>
                <w:sz w:val="20"/>
                <w:szCs w:val="20"/>
              </w:rPr>
              <w:t xml:space="preserve"> </w:t>
            </w:r>
            <w:hyperlink r:id="rId15" w:history="1">
              <w:r w:rsidR="00AD6FE0" w:rsidRPr="00AD6FE0">
                <w:rPr>
                  <w:rStyle w:val="Hyperlink"/>
                  <w:rFonts w:ascii="Calibri" w:hAnsi="Calibri" w:cs="Calibri"/>
                  <w:b/>
                  <w:bCs/>
                  <w:iCs/>
                  <w:sz w:val="18"/>
                  <w:szCs w:val="18"/>
                </w:rPr>
                <w:t>https://www.maine.gov/nrsc/jobs/application.shtml</w:t>
              </w:r>
            </w:hyperlink>
          </w:p>
          <w:p w14:paraId="5AABBF09" w14:textId="77777777" w:rsidR="00573BDE" w:rsidRPr="00573BDE" w:rsidRDefault="00573BDE" w:rsidP="00573BDE">
            <w:pPr>
              <w:spacing w:after="0" w:line="240" w:lineRule="auto"/>
              <w:ind w:right="-101"/>
              <w:rPr>
                <w:rFonts w:ascii="Calibri" w:eastAsia="Palatino Linotype" w:hAnsi="Calibri" w:cs="Calibri"/>
                <w:sz w:val="12"/>
                <w:szCs w:val="20"/>
              </w:rPr>
            </w:pPr>
          </w:p>
          <w:p w14:paraId="787089F6" w14:textId="77777777" w:rsidR="00BB3FA8" w:rsidRDefault="00BB3FA8" w:rsidP="00232CDF">
            <w:pPr>
              <w:spacing w:before="160" w:after="0" w:line="240" w:lineRule="auto"/>
              <w:ind w:right="-94"/>
              <w:rPr>
                <w:rFonts w:ascii="Calibri" w:eastAsia="Palatino Linotype" w:hAnsi="Calibri" w:cs="Calibri"/>
                <w:b/>
                <w:color w:val="002060"/>
                <w:sz w:val="20"/>
                <w:szCs w:val="20"/>
              </w:rPr>
            </w:pPr>
          </w:p>
          <w:p w14:paraId="42733055" w14:textId="1E492DD8" w:rsidR="00232CDF" w:rsidRPr="00BD61BB" w:rsidRDefault="00232CDF" w:rsidP="00232CDF">
            <w:pPr>
              <w:spacing w:before="160" w:after="0" w:line="240" w:lineRule="auto"/>
              <w:ind w:right="-94"/>
              <w:rPr>
                <w:rFonts w:ascii="Calibri" w:eastAsia="Palatino Linotype" w:hAnsi="Calibri" w:cs="Calibri"/>
                <w:b/>
                <w:color w:val="002060"/>
                <w:sz w:val="20"/>
                <w:szCs w:val="20"/>
              </w:rPr>
            </w:pPr>
            <w:r w:rsidRPr="003252D1">
              <w:rPr>
                <w:rFonts w:ascii="Calibri" w:eastAsia="Palatino Linotype" w:hAnsi="Calibri" w:cs="Calibri"/>
                <w:b/>
                <w:color w:val="002060"/>
                <w:sz w:val="20"/>
                <w:szCs w:val="20"/>
              </w:rPr>
              <w:t xml:space="preserve">If you are unable to apply online, </w:t>
            </w:r>
            <w:r w:rsidRPr="00780D4A">
              <w:rPr>
                <w:rFonts w:ascii="Calibri" w:eastAsia="Palatino Linotype" w:hAnsi="Calibri" w:cs="Calibri"/>
                <w:b/>
                <w:color w:val="002060"/>
                <w:sz w:val="20"/>
                <w:szCs w:val="20"/>
              </w:rPr>
              <w:t>please mail</w:t>
            </w:r>
            <w:r w:rsidR="00AD6FE0">
              <w:rPr>
                <w:rFonts w:ascii="Calibri" w:eastAsia="Palatino Linotype" w:hAnsi="Calibri" w:cs="Calibri"/>
                <w:b/>
                <w:color w:val="002060"/>
                <w:sz w:val="20"/>
                <w:szCs w:val="20"/>
              </w:rPr>
              <w:t xml:space="preserve"> </w:t>
            </w:r>
            <w:r w:rsidRPr="00780D4A">
              <w:rPr>
                <w:rFonts w:ascii="Calibri" w:eastAsia="Palatino Linotype" w:hAnsi="Calibri" w:cs="Calibri"/>
                <w:b/>
                <w:color w:val="002060"/>
                <w:sz w:val="20"/>
                <w:szCs w:val="20"/>
              </w:rPr>
              <w:t>application materials to:</w:t>
            </w:r>
          </w:p>
          <w:p w14:paraId="5811FC4D" w14:textId="77777777" w:rsidR="00232CDF" w:rsidRPr="00BD61BB" w:rsidRDefault="00232CDF" w:rsidP="00232CDF">
            <w:pPr>
              <w:spacing w:after="0" w:line="240" w:lineRule="auto"/>
              <w:ind w:right="-94"/>
              <w:rPr>
                <w:rFonts w:ascii="Calibri" w:eastAsia="Palatino Linotype" w:hAnsi="Calibri" w:cs="Calibri"/>
                <w:b/>
                <w:color w:val="0070C0"/>
                <w:sz w:val="20"/>
                <w:szCs w:val="20"/>
              </w:rPr>
            </w:pPr>
            <w:r w:rsidRPr="00BD61BB">
              <w:rPr>
                <w:rFonts w:ascii="Calibri" w:eastAsia="Palatino Linotype" w:hAnsi="Calibri" w:cs="Calibri"/>
                <w:b/>
                <w:color w:val="0070C0"/>
                <w:sz w:val="20"/>
                <w:szCs w:val="20"/>
              </w:rPr>
              <w:t>Natural Resources Service Center</w:t>
            </w:r>
          </w:p>
          <w:p w14:paraId="4509047E" w14:textId="77777777" w:rsidR="00232CDF" w:rsidRPr="00BD61BB" w:rsidRDefault="00232CDF" w:rsidP="00232CDF">
            <w:pPr>
              <w:spacing w:after="0" w:line="240" w:lineRule="auto"/>
              <w:ind w:right="-94"/>
              <w:rPr>
                <w:rFonts w:ascii="Calibri" w:eastAsia="Palatino Linotype" w:hAnsi="Calibri" w:cs="Calibri"/>
                <w:b/>
                <w:color w:val="0070C0"/>
                <w:sz w:val="20"/>
                <w:szCs w:val="20"/>
              </w:rPr>
            </w:pPr>
            <w:r w:rsidRPr="00BD61BB">
              <w:rPr>
                <w:rFonts w:ascii="Calibri" w:eastAsia="Palatino Linotype" w:hAnsi="Calibri" w:cs="Calibri"/>
                <w:b/>
                <w:color w:val="0070C0"/>
                <w:sz w:val="20"/>
                <w:szCs w:val="20"/>
              </w:rPr>
              <w:t>c/o Kristin McCamish</w:t>
            </w:r>
          </w:p>
          <w:p w14:paraId="05FE2C8B" w14:textId="77777777" w:rsidR="00232CDF" w:rsidRPr="00BD61BB" w:rsidRDefault="00232CDF" w:rsidP="00232CDF">
            <w:pPr>
              <w:spacing w:after="0" w:line="240" w:lineRule="auto"/>
              <w:ind w:right="-94"/>
              <w:rPr>
                <w:rFonts w:ascii="Calibri" w:eastAsia="Palatino Linotype" w:hAnsi="Calibri" w:cs="Calibri"/>
                <w:b/>
                <w:color w:val="0070C0"/>
                <w:sz w:val="20"/>
                <w:szCs w:val="20"/>
              </w:rPr>
            </w:pPr>
            <w:r w:rsidRPr="00BD61BB">
              <w:rPr>
                <w:rFonts w:ascii="Calibri" w:eastAsia="Palatino Linotype" w:hAnsi="Calibri" w:cs="Calibri"/>
                <w:b/>
                <w:color w:val="0070C0"/>
                <w:sz w:val="20"/>
                <w:szCs w:val="20"/>
              </w:rPr>
              <w:t>32 Blossom Lane</w:t>
            </w:r>
          </w:p>
          <w:p w14:paraId="02FF9103" w14:textId="77777777" w:rsidR="00232CDF" w:rsidRPr="00BD61BB" w:rsidRDefault="00232CDF" w:rsidP="00232CDF">
            <w:pPr>
              <w:spacing w:after="0" w:line="240" w:lineRule="auto"/>
              <w:ind w:right="-94"/>
              <w:rPr>
                <w:rFonts w:ascii="Calibri" w:eastAsia="Palatino Linotype" w:hAnsi="Calibri" w:cs="Calibri"/>
                <w:b/>
                <w:color w:val="0070C0"/>
                <w:sz w:val="20"/>
                <w:szCs w:val="20"/>
              </w:rPr>
            </w:pPr>
            <w:r w:rsidRPr="00BD61BB">
              <w:rPr>
                <w:rFonts w:ascii="Calibri" w:eastAsia="Palatino Linotype" w:hAnsi="Calibri" w:cs="Calibri"/>
                <w:b/>
                <w:color w:val="0070C0"/>
                <w:sz w:val="20"/>
                <w:szCs w:val="20"/>
              </w:rPr>
              <w:t>Marquardt Building</w:t>
            </w:r>
          </w:p>
          <w:p w14:paraId="216AE2A1" w14:textId="77777777" w:rsidR="00232CDF" w:rsidRDefault="00232CDF" w:rsidP="00232CDF">
            <w:pPr>
              <w:pStyle w:val="ListParagraph"/>
              <w:spacing w:after="0"/>
              <w:ind w:left="0" w:firstLine="0"/>
              <w:rPr>
                <w:rFonts w:ascii="Calibri" w:hAnsi="Calibri" w:cs="Calibri"/>
                <w:color w:val="17365D"/>
                <w:sz w:val="12"/>
                <w:szCs w:val="20"/>
              </w:rPr>
            </w:pPr>
            <w:r w:rsidRPr="00BD61BB">
              <w:rPr>
                <w:rFonts w:ascii="Calibri" w:hAnsi="Calibri" w:cs="Calibri"/>
                <w:b/>
                <w:color w:val="0070C0"/>
                <w:sz w:val="20"/>
                <w:szCs w:val="20"/>
              </w:rPr>
              <w:t>Augusta, ME 04333</w:t>
            </w:r>
          </w:p>
          <w:p w14:paraId="35737115" w14:textId="77777777" w:rsidR="00232CDF" w:rsidRDefault="00232CDF" w:rsidP="00C746E3">
            <w:pPr>
              <w:pStyle w:val="ListParagraph"/>
              <w:spacing w:after="0"/>
              <w:ind w:left="0" w:firstLine="0"/>
              <w:rPr>
                <w:rFonts w:ascii="Calibri" w:hAnsi="Calibri" w:cs="Calibri"/>
                <w:b/>
                <w:color w:val="C00000"/>
                <w:sz w:val="20"/>
                <w:szCs w:val="20"/>
              </w:rPr>
            </w:pPr>
          </w:p>
          <w:p w14:paraId="4D6F5095" w14:textId="77777777" w:rsidR="00232CDF" w:rsidRDefault="00232CDF" w:rsidP="00C746E3">
            <w:pPr>
              <w:pStyle w:val="ListParagraph"/>
              <w:spacing w:after="0"/>
              <w:ind w:left="0" w:firstLine="0"/>
              <w:rPr>
                <w:rFonts w:ascii="Calibri" w:hAnsi="Calibri" w:cs="Calibri"/>
                <w:b/>
                <w:color w:val="C00000"/>
                <w:sz w:val="20"/>
                <w:szCs w:val="20"/>
              </w:rPr>
            </w:pPr>
          </w:p>
          <w:p w14:paraId="72009F58" w14:textId="28C5F5B1" w:rsidR="00C746E3" w:rsidRDefault="00C746E3" w:rsidP="00C746E3">
            <w:pPr>
              <w:pStyle w:val="ListParagraph"/>
              <w:spacing w:after="0"/>
              <w:ind w:left="0" w:firstLine="0"/>
              <w:rPr>
                <w:rFonts w:ascii="Calibri" w:hAnsi="Calibri" w:cs="Calibri"/>
                <w:b/>
                <w:color w:val="C00000"/>
                <w:sz w:val="20"/>
                <w:szCs w:val="20"/>
              </w:rPr>
            </w:pPr>
            <w:r>
              <w:rPr>
                <w:rFonts w:ascii="Calibri" w:hAnsi="Calibri" w:cs="Calibri"/>
                <w:b/>
                <w:color w:val="C00000"/>
                <w:sz w:val="20"/>
                <w:szCs w:val="20"/>
              </w:rPr>
              <w:t>APPLICATIONS MUST BE RECEIVED BY:</w:t>
            </w:r>
          </w:p>
          <w:p w14:paraId="16AE3FE2" w14:textId="77777777" w:rsidR="00230DE9" w:rsidRDefault="00AD6FE0" w:rsidP="00D1401C">
            <w:pPr>
              <w:pStyle w:val="ListParagraph"/>
              <w:spacing w:after="0"/>
              <w:ind w:left="0" w:firstLine="0"/>
              <w:rPr>
                <w:rFonts w:ascii="Calibri" w:hAnsi="Calibri" w:cs="Calibri"/>
                <w:b/>
                <w:bCs/>
                <w:iCs/>
                <w:color w:val="002060"/>
                <w:sz w:val="22"/>
              </w:rPr>
            </w:pPr>
            <w:r w:rsidRPr="00AD6FE0">
              <w:rPr>
                <w:rFonts w:ascii="Calibri" w:hAnsi="Calibri" w:cs="Calibri"/>
                <w:b/>
                <w:bCs/>
                <w:iCs/>
                <w:color w:val="002060"/>
                <w:sz w:val="22"/>
              </w:rPr>
              <w:t>January 24, 2025</w:t>
            </w:r>
          </w:p>
          <w:p w14:paraId="5B30890E" w14:textId="77777777" w:rsidR="0051683B" w:rsidRDefault="0051683B" w:rsidP="00D1401C">
            <w:pPr>
              <w:pStyle w:val="ListParagraph"/>
              <w:spacing w:after="0"/>
              <w:ind w:left="0" w:firstLine="0"/>
              <w:rPr>
                <w:rFonts w:ascii="Calibri" w:hAnsi="Calibri" w:cs="Calibri"/>
                <w:b/>
                <w:bCs/>
                <w:iCs/>
                <w:color w:val="002060"/>
                <w:sz w:val="22"/>
              </w:rPr>
            </w:pPr>
          </w:p>
          <w:p w14:paraId="4D380BDB" w14:textId="77777777" w:rsidR="0051683B" w:rsidRDefault="0051683B" w:rsidP="00D1401C">
            <w:pPr>
              <w:pStyle w:val="ListParagraph"/>
              <w:spacing w:after="0"/>
              <w:ind w:left="0" w:firstLine="0"/>
              <w:rPr>
                <w:rFonts w:ascii="Calibri" w:hAnsi="Calibri" w:cs="Calibri"/>
                <w:b/>
                <w:bCs/>
                <w:iCs/>
                <w:color w:val="002060"/>
                <w:sz w:val="22"/>
              </w:rPr>
            </w:pPr>
          </w:p>
          <w:p w14:paraId="77AAE2EE" w14:textId="77777777" w:rsidR="0051683B" w:rsidRDefault="0051683B" w:rsidP="00D1401C">
            <w:pPr>
              <w:pStyle w:val="ListParagraph"/>
              <w:spacing w:after="0"/>
              <w:ind w:left="0" w:firstLine="0"/>
              <w:rPr>
                <w:rFonts w:ascii="Calibri" w:hAnsi="Calibri" w:cs="Calibri"/>
                <w:b/>
                <w:bCs/>
                <w:iCs/>
                <w:color w:val="002060"/>
                <w:sz w:val="22"/>
              </w:rPr>
            </w:pPr>
          </w:p>
          <w:p w14:paraId="739CC109" w14:textId="2AE23813" w:rsidR="0051683B" w:rsidRPr="00BB3FA8" w:rsidRDefault="0051683B" w:rsidP="00D1401C">
            <w:pPr>
              <w:pStyle w:val="ListParagraph"/>
              <w:spacing w:after="0"/>
              <w:ind w:left="0" w:firstLine="0"/>
              <w:rPr>
                <w:rFonts w:ascii="Calibri" w:hAnsi="Calibri" w:cs="Calibri"/>
                <w:b/>
                <w:bCs/>
                <w:i/>
                <w:color w:val="002060"/>
                <w:szCs w:val="21"/>
              </w:rPr>
            </w:pPr>
            <w:r w:rsidRPr="00BB3FA8">
              <w:rPr>
                <w:rFonts w:ascii="Calibri" w:hAnsi="Calibri" w:cs="Calibri"/>
                <w:b/>
                <w:bCs/>
                <w:i/>
                <w:color w:val="002060"/>
                <w:szCs w:val="21"/>
              </w:rPr>
              <w:t>There will be some remote work options available with this position, with management approval, following DEP’s Telework Policy.</w:t>
            </w:r>
          </w:p>
        </w:tc>
        <w:tc>
          <w:tcPr>
            <w:tcW w:w="7564" w:type="dxa"/>
            <w:shd w:val="clear" w:color="auto" w:fill="auto"/>
          </w:tcPr>
          <w:p w14:paraId="0E5E45AE" w14:textId="1715BD18" w:rsidR="00E37D7B" w:rsidRPr="007C4701" w:rsidRDefault="00E37D7B" w:rsidP="007C4701">
            <w:pPr>
              <w:pStyle w:val="Header"/>
              <w:spacing w:after="0" w:line="240" w:lineRule="auto"/>
              <w:ind w:left="180"/>
              <w:jc w:val="center"/>
              <w:rPr>
                <w:rFonts w:ascii="Calibri" w:hAnsi="Calibri" w:cs="Calibri"/>
                <w:b/>
                <w:i/>
                <w:color w:val="365F91"/>
                <w:sz w:val="44"/>
                <w:szCs w:val="44"/>
              </w:rPr>
            </w:pPr>
            <w:r w:rsidRPr="007C4701">
              <w:rPr>
                <w:rFonts w:ascii="Calibri" w:hAnsi="Calibri" w:cs="Calibri"/>
                <w:b/>
                <w:i/>
                <w:color w:val="365F91"/>
                <w:sz w:val="44"/>
                <w:szCs w:val="44"/>
              </w:rPr>
              <w:t>Direct Hire Career Opportunity Bulletin</w:t>
            </w:r>
          </w:p>
          <w:p w14:paraId="51A3C9D3" w14:textId="77777777" w:rsidR="0041512D" w:rsidRPr="007C4701" w:rsidRDefault="00E37D7B" w:rsidP="00E37D7B">
            <w:pPr>
              <w:pStyle w:val="Header"/>
              <w:spacing w:after="0" w:line="240" w:lineRule="auto"/>
              <w:jc w:val="center"/>
              <w:rPr>
                <w:rFonts w:ascii="Calibri" w:hAnsi="Calibri" w:cs="Calibri"/>
                <w:b/>
                <w:sz w:val="28"/>
                <w:szCs w:val="28"/>
              </w:rPr>
            </w:pPr>
            <w:r w:rsidRPr="007C4701">
              <w:rPr>
                <w:rFonts w:ascii="Calibri" w:hAnsi="Calibri" w:cs="Calibri"/>
                <w:b/>
                <w:sz w:val="28"/>
                <w:szCs w:val="28"/>
              </w:rPr>
              <w:t>DEPARTMENT OF ENVIRONMENTAL PROTECTION</w:t>
            </w:r>
          </w:p>
          <w:p w14:paraId="1382848A" w14:textId="4CC7B158" w:rsidR="00A5368F" w:rsidRPr="00154606" w:rsidRDefault="0041512D" w:rsidP="00E37D7B">
            <w:pPr>
              <w:pStyle w:val="Header"/>
              <w:spacing w:after="0" w:line="240" w:lineRule="auto"/>
              <w:jc w:val="center"/>
              <w:rPr>
                <w:rFonts w:ascii="Calibri" w:eastAsia="Times New Roman" w:hAnsi="Calibri" w:cs="Calibri"/>
                <w:sz w:val="16"/>
                <w:szCs w:val="16"/>
              </w:rPr>
            </w:pPr>
            <w:r>
              <w:rPr>
                <w:rFonts w:ascii="Calibri" w:eastAsia="Times New Roman" w:hAnsi="Calibri" w:cs="Calibri"/>
                <w:sz w:val="17"/>
                <w:szCs w:val="17"/>
              </w:rPr>
              <w:t>17 State House Station</w:t>
            </w:r>
            <w:r w:rsidR="007C4701">
              <w:rPr>
                <w:rFonts w:ascii="Calibri" w:eastAsia="Times New Roman" w:hAnsi="Calibri" w:cs="Calibri"/>
                <w:sz w:val="17"/>
                <w:szCs w:val="17"/>
              </w:rPr>
              <w:t xml:space="preserve"> </w:t>
            </w:r>
            <w:r w:rsidR="00A5368F" w:rsidRPr="00D2721D">
              <w:rPr>
                <w:rFonts w:ascii="Calibri" w:eastAsia="Times New Roman" w:hAnsi="Calibri" w:cs="Calibri"/>
                <w:sz w:val="17"/>
                <w:szCs w:val="17"/>
              </w:rPr>
              <w:t>- Offices Located at 28 Tyson Drive, Augusta</w:t>
            </w:r>
            <w:r w:rsidR="007C4701">
              <w:rPr>
                <w:rFonts w:ascii="Calibri" w:eastAsia="Times New Roman" w:hAnsi="Calibri" w:cs="Calibri"/>
                <w:sz w:val="17"/>
                <w:szCs w:val="17"/>
              </w:rPr>
              <w:t>, ME 04333</w:t>
            </w:r>
          </w:p>
          <w:p w14:paraId="12CBFC87" w14:textId="77777777" w:rsidR="0041512D" w:rsidRDefault="001F2E5D" w:rsidP="00E37D7B">
            <w:pPr>
              <w:pStyle w:val="Header"/>
              <w:spacing w:after="0" w:line="240" w:lineRule="auto"/>
              <w:ind w:left="29"/>
              <w:jc w:val="center"/>
              <w:rPr>
                <w:rFonts w:ascii="Calibri" w:eastAsia="Calibri" w:hAnsi="Calibri" w:cs="Calibri"/>
                <w:b/>
                <w:color w:val="C00000"/>
                <w:sz w:val="40"/>
                <w:szCs w:val="40"/>
              </w:rPr>
            </w:pPr>
            <w:r w:rsidRPr="007C4701">
              <w:rPr>
                <w:rFonts w:ascii="Calibri" w:eastAsia="Calibri" w:hAnsi="Calibri" w:cs="Calibri"/>
                <w:b/>
                <w:color w:val="C00000"/>
                <w:sz w:val="40"/>
                <w:szCs w:val="40"/>
              </w:rPr>
              <w:t xml:space="preserve">ENVIRONMENTAL </w:t>
            </w:r>
            <w:r w:rsidR="007C4851" w:rsidRPr="007C4701">
              <w:rPr>
                <w:rFonts w:ascii="Calibri" w:eastAsia="Calibri" w:hAnsi="Calibri" w:cs="Calibri"/>
                <w:b/>
                <w:color w:val="C00000"/>
                <w:sz w:val="40"/>
                <w:szCs w:val="40"/>
              </w:rPr>
              <w:t>SPECIALIST</w:t>
            </w:r>
            <w:r w:rsidR="00F744C8" w:rsidRPr="007C4701">
              <w:rPr>
                <w:rFonts w:ascii="Calibri" w:eastAsia="Calibri" w:hAnsi="Calibri" w:cs="Calibri"/>
                <w:b/>
                <w:color w:val="C00000"/>
                <w:sz w:val="40"/>
                <w:szCs w:val="40"/>
              </w:rPr>
              <w:t xml:space="preserve"> </w:t>
            </w:r>
            <w:r w:rsidR="007C4851" w:rsidRPr="007C4701">
              <w:rPr>
                <w:rFonts w:ascii="Calibri" w:eastAsia="Calibri" w:hAnsi="Calibri" w:cs="Calibri"/>
                <w:b/>
                <w:color w:val="C00000"/>
                <w:sz w:val="40"/>
                <w:szCs w:val="40"/>
              </w:rPr>
              <w:t>I</w:t>
            </w:r>
            <w:r w:rsidR="00F744C8" w:rsidRPr="007C4701">
              <w:rPr>
                <w:rFonts w:ascii="Calibri" w:eastAsia="Calibri" w:hAnsi="Calibri" w:cs="Calibri"/>
                <w:b/>
                <w:color w:val="C00000"/>
                <w:sz w:val="40"/>
                <w:szCs w:val="40"/>
              </w:rPr>
              <w:t>I</w:t>
            </w:r>
            <w:r w:rsidRPr="007C4701">
              <w:rPr>
                <w:rFonts w:ascii="Calibri" w:eastAsia="Calibri" w:hAnsi="Calibri" w:cs="Calibri"/>
                <w:b/>
                <w:color w:val="C00000"/>
                <w:sz w:val="40"/>
                <w:szCs w:val="40"/>
              </w:rPr>
              <w:t>I</w:t>
            </w:r>
          </w:p>
          <w:p w14:paraId="19455428" w14:textId="127B3F1E" w:rsidR="007C4701" w:rsidRPr="007C4701" w:rsidRDefault="007C4701" w:rsidP="00E37D7B">
            <w:pPr>
              <w:pStyle w:val="Header"/>
              <w:spacing w:after="0" w:line="240" w:lineRule="auto"/>
              <w:ind w:left="29"/>
              <w:jc w:val="center"/>
              <w:rPr>
                <w:rFonts w:ascii="Calibri" w:eastAsia="Calibri" w:hAnsi="Calibri" w:cs="Calibri"/>
                <w:b/>
                <w:i/>
                <w:iCs/>
                <w:sz w:val="28"/>
                <w:szCs w:val="28"/>
              </w:rPr>
            </w:pPr>
            <w:r w:rsidRPr="007C4701">
              <w:rPr>
                <w:rFonts w:ascii="Calibri" w:eastAsia="Calibri" w:hAnsi="Calibri" w:cs="Calibri"/>
                <w:b/>
                <w:i/>
                <w:iCs/>
                <w:sz w:val="28"/>
                <w:szCs w:val="28"/>
                <w:highlight w:val="yellow"/>
              </w:rPr>
              <w:t>-Anticipated Vacancy-</w:t>
            </w:r>
          </w:p>
          <w:p w14:paraId="3C298940" w14:textId="77777777" w:rsidR="00E37D7B" w:rsidRDefault="007E23D4" w:rsidP="00E37D7B">
            <w:pPr>
              <w:pStyle w:val="Header"/>
              <w:spacing w:after="0" w:line="240" w:lineRule="auto"/>
              <w:ind w:left="29"/>
              <w:jc w:val="center"/>
              <w:rPr>
                <w:rFonts w:ascii="Calibri" w:eastAsia="Calibri" w:hAnsi="Calibri" w:cs="Calibri"/>
                <w:b/>
                <w:sz w:val="20"/>
                <w:szCs w:val="20"/>
              </w:rPr>
            </w:pPr>
            <w:r>
              <w:rPr>
                <w:rFonts w:ascii="Calibri" w:hAnsi="Calibri" w:cs="Calibri"/>
                <w:bCs/>
              </w:rPr>
              <w:pict w14:anchorId="4117AC85">
                <v:rect id="_x0000_i1025" style="width:0;height:1.5pt" o:hralign="center" o:hrstd="t" o:hr="t" fillcolor="#aca899" stroked="f"/>
              </w:pict>
            </w:r>
          </w:p>
          <w:tbl>
            <w:tblPr>
              <w:tblW w:w="7297" w:type="dxa"/>
              <w:tblInd w:w="29" w:type="dxa"/>
              <w:tblLayout w:type="fixed"/>
              <w:tblCellMar>
                <w:left w:w="58" w:type="dxa"/>
                <w:right w:w="58" w:type="dxa"/>
              </w:tblCellMar>
              <w:tblLook w:val="04A0" w:firstRow="1" w:lastRow="0" w:firstColumn="1" w:lastColumn="0" w:noHBand="0" w:noVBand="1"/>
            </w:tblPr>
            <w:tblGrid>
              <w:gridCol w:w="1530"/>
              <w:gridCol w:w="2250"/>
              <w:gridCol w:w="1440"/>
              <w:gridCol w:w="2077"/>
            </w:tblGrid>
            <w:tr w:rsidR="00E37D7B" w:rsidRPr="00221DB6" w14:paraId="6AF77FE3" w14:textId="77777777" w:rsidTr="00112166">
              <w:tc>
                <w:tcPr>
                  <w:tcW w:w="1530" w:type="dxa"/>
                  <w:shd w:val="clear" w:color="auto" w:fill="FDE9D9"/>
                </w:tcPr>
                <w:p w14:paraId="20833BDC" w14:textId="77777777" w:rsidR="00E37D7B" w:rsidRPr="00D1401C" w:rsidRDefault="00E37D7B" w:rsidP="00AF4CB9">
                  <w:pPr>
                    <w:pStyle w:val="Header"/>
                    <w:spacing w:after="0"/>
                    <w:jc w:val="right"/>
                    <w:rPr>
                      <w:rFonts w:ascii="Calibri" w:eastAsia="Calibri" w:hAnsi="Calibri" w:cs="Calibri"/>
                      <w:b/>
                    </w:rPr>
                  </w:pPr>
                  <w:r w:rsidRPr="00D1401C">
                    <w:rPr>
                      <w:rFonts w:ascii="Calibri" w:eastAsia="Calibri" w:hAnsi="Calibri" w:cs="Calibri"/>
                      <w:b/>
                    </w:rPr>
                    <w:t>Opening Date:</w:t>
                  </w:r>
                </w:p>
              </w:tc>
              <w:tc>
                <w:tcPr>
                  <w:tcW w:w="2250" w:type="dxa"/>
                  <w:shd w:val="clear" w:color="auto" w:fill="FDE9D9"/>
                </w:tcPr>
                <w:p w14:paraId="659C3811" w14:textId="31A16112" w:rsidR="00E37D7B" w:rsidRPr="00D1401C" w:rsidRDefault="00AD6FE0" w:rsidP="00C22376">
                  <w:pPr>
                    <w:pStyle w:val="Header"/>
                    <w:spacing w:after="0"/>
                    <w:rPr>
                      <w:rFonts w:ascii="Calibri" w:eastAsia="Calibri" w:hAnsi="Calibri" w:cs="Calibri"/>
                    </w:rPr>
                  </w:pPr>
                  <w:r>
                    <w:rPr>
                      <w:rFonts w:ascii="Calibri" w:eastAsia="Calibri" w:hAnsi="Calibri" w:cs="Calibri"/>
                    </w:rPr>
                    <w:t xml:space="preserve">January </w:t>
                  </w:r>
                  <w:r w:rsidR="007C4701">
                    <w:rPr>
                      <w:rFonts w:ascii="Calibri" w:eastAsia="Calibri" w:hAnsi="Calibri" w:cs="Calibri"/>
                    </w:rPr>
                    <w:t>03</w:t>
                  </w:r>
                  <w:r>
                    <w:rPr>
                      <w:rFonts w:ascii="Calibri" w:eastAsia="Calibri" w:hAnsi="Calibri" w:cs="Calibri"/>
                    </w:rPr>
                    <w:t>, 2025</w:t>
                  </w:r>
                </w:p>
              </w:tc>
              <w:tc>
                <w:tcPr>
                  <w:tcW w:w="1440" w:type="dxa"/>
                  <w:shd w:val="clear" w:color="auto" w:fill="FDE9D9"/>
                </w:tcPr>
                <w:p w14:paraId="351FD984" w14:textId="77777777" w:rsidR="00E37D7B" w:rsidRPr="00D1401C" w:rsidRDefault="00E37D7B" w:rsidP="00AF4CB9">
                  <w:pPr>
                    <w:pStyle w:val="Header"/>
                    <w:spacing w:after="0"/>
                    <w:jc w:val="right"/>
                    <w:rPr>
                      <w:rFonts w:ascii="Calibri" w:eastAsia="Calibri" w:hAnsi="Calibri" w:cs="Calibri"/>
                      <w:b/>
                    </w:rPr>
                  </w:pPr>
                  <w:r w:rsidRPr="00D1401C">
                    <w:rPr>
                      <w:rFonts w:ascii="Calibri" w:eastAsia="Calibri" w:hAnsi="Calibri" w:cs="Calibri"/>
                      <w:b/>
                    </w:rPr>
                    <w:t>Closing Date:</w:t>
                  </w:r>
                </w:p>
              </w:tc>
              <w:tc>
                <w:tcPr>
                  <w:tcW w:w="2077" w:type="dxa"/>
                  <w:shd w:val="clear" w:color="auto" w:fill="FDE9D9"/>
                </w:tcPr>
                <w:p w14:paraId="21E861AA" w14:textId="4D17DC85" w:rsidR="00E37D7B" w:rsidRPr="00D1401C" w:rsidRDefault="00AD6FE0" w:rsidP="00C22376">
                  <w:pPr>
                    <w:pStyle w:val="Header"/>
                    <w:spacing w:after="0"/>
                    <w:rPr>
                      <w:rFonts w:ascii="Calibri" w:eastAsia="Calibri" w:hAnsi="Calibri" w:cs="Calibri"/>
                    </w:rPr>
                  </w:pPr>
                  <w:r>
                    <w:rPr>
                      <w:rFonts w:ascii="Calibri" w:eastAsia="Calibri" w:hAnsi="Calibri" w:cs="Calibri"/>
                    </w:rPr>
                    <w:t>January 24, 2025</w:t>
                  </w:r>
                </w:p>
              </w:tc>
            </w:tr>
            <w:tr w:rsidR="00E37D7B" w:rsidRPr="00221DB6" w14:paraId="45F336B7" w14:textId="77777777" w:rsidTr="00E13F92">
              <w:tc>
                <w:tcPr>
                  <w:tcW w:w="1530" w:type="dxa"/>
                  <w:shd w:val="clear" w:color="auto" w:fill="auto"/>
                </w:tcPr>
                <w:p w14:paraId="33F20C18" w14:textId="77777777" w:rsidR="00E37D7B" w:rsidRPr="00D1401C" w:rsidRDefault="00E37D7B" w:rsidP="00AF4CB9">
                  <w:pPr>
                    <w:pStyle w:val="Header"/>
                    <w:spacing w:after="0"/>
                    <w:jc w:val="right"/>
                    <w:rPr>
                      <w:rFonts w:ascii="Calibri" w:eastAsia="Calibri" w:hAnsi="Calibri" w:cs="Calibri"/>
                      <w:b/>
                    </w:rPr>
                  </w:pPr>
                  <w:r w:rsidRPr="00D1401C">
                    <w:rPr>
                      <w:rFonts w:ascii="Calibri" w:eastAsia="Calibri" w:hAnsi="Calibri" w:cs="Calibri"/>
                      <w:b/>
                    </w:rPr>
                    <w:t>Location:</w:t>
                  </w:r>
                </w:p>
              </w:tc>
              <w:tc>
                <w:tcPr>
                  <w:tcW w:w="2250" w:type="dxa"/>
                  <w:shd w:val="clear" w:color="auto" w:fill="auto"/>
                </w:tcPr>
                <w:p w14:paraId="67C6CC75" w14:textId="406938E9" w:rsidR="00E37D7B" w:rsidRPr="00D1401C" w:rsidRDefault="009944EF" w:rsidP="00AF4CB9">
                  <w:pPr>
                    <w:pStyle w:val="Header"/>
                    <w:spacing w:after="0"/>
                    <w:rPr>
                      <w:rFonts w:ascii="Calibri" w:eastAsia="Calibri" w:hAnsi="Calibri" w:cs="Calibri"/>
                    </w:rPr>
                  </w:pPr>
                  <w:r w:rsidRPr="00D1401C">
                    <w:rPr>
                      <w:rFonts w:ascii="Calibri" w:eastAsia="Calibri" w:hAnsi="Calibri" w:cs="Calibri"/>
                    </w:rPr>
                    <w:t>Portland</w:t>
                  </w:r>
                </w:p>
              </w:tc>
              <w:tc>
                <w:tcPr>
                  <w:tcW w:w="1440" w:type="dxa"/>
                  <w:shd w:val="clear" w:color="auto" w:fill="auto"/>
                </w:tcPr>
                <w:p w14:paraId="509E993E" w14:textId="77777777" w:rsidR="00E37D7B" w:rsidRPr="00D1401C" w:rsidRDefault="00E37D7B" w:rsidP="00AF4CB9">
                  <w:pPr>
                    <w:pStyle w:val="Header"/>
                    <w:spacing w:after="0"/>
                    <w:jc w:val="right"/>
                    <w:rPr>
                      <w:rFonts w:ascii="Calibri" w:eastAsia="Calibri" w:hAnsi="Calibri" w:cs="Calibri"/>
                      <w:b/>
                    </w:rPr>
                  </w:pPr>
                  <w:r w:rsidRPr="00D1401C">
                    <w:rPr>
                      <w:rFonts w:ascii="Calibri" w:eastAsia="Calibri" w:hAnsi="Calibri" w:cs="Calibri"/>
                      <w:b/>
                    </w:rPr>
                    <w:t>Position #:</w:t>
                  </w:r>
                </w:p>
              </w:tc>
              <w:tc>
                <w:tcPr>
                  <w:tcW w:w="2077" w:type="dxa"/>
                  <w:shd w:val="clear" w:color="auto" w:fill="auto"/>
                </w:tcPr>
                <w:p w14:paraId="6F69B936" w14:textId="756A7188" w:rsidR="00E37D7B" w:rsidRPr="00D1401C" w:rsidRDefault="007C4701" w:rsidP="00C4479C">
                  <w:pPr>
                    <w:pStyle w:val="Header"/>
                    <w:spacing w:after="0"/>
                    <w:rPr>
                      <w:rFonts w:ascii="Calibri" w:eastAsia="Calibri" w:hAnsi="Calibri" w:cs="Calibri"/>
                    </w:rPr>
                  </w:pPr>
                  <w:r>
                    <w:rPr>
                      <w:rFonts w:ascii="Calibri" w:eastAsia="Calibri" w:hAnsi="Calibri" w:cs="Calibri"/>
                    </w:rPr>
                    <w:t>08300-1976</w:t>
                  </w:r>
                </w:p>
              </w:tc>
            </w:tr>
            <w:tr w:rsidR="00E37D7B" w:rsidRPr="00221DB6" w14:paraId="66E93204" w14:textId="77777777" w:rsidTr="00E13F92">
              <w:tc>
                <w:tcPr>
                  <w:tcW w:w="1530" w:type="dxa"/>
                  <w:shd w:val="clear" w:color="auto" w:fill="auto"/>
                </w:tcPr>
                <w:p w14:paraId="1E86EC1D" w14:textId="77777777" w:rsidR="00E37D7B" w:rsidRPr="00D1401C" w:rsidRDefault="00E37D7B" w:rsidP="00AF4CB9">
                  <w:pPr>
                    <w:pStyle w:val="Header"/>
                    <w:spacing w:after="0"/>
                    <w:jc w:val="right"/>
                    <w:rPr>
                      <w:rFonts w:ascii="Calibri" w:eastAsia="Calibri" w:hAnsi="Calibri" w:cs="Calibri"/>
                      <w:b/>
                    </w:rPr>
                  </w:pPr>
                  <w:r w:rsidRPr="00D1401C">
                    <w:rPr>
                      <w:rFonts w:ascii="Calibri" w:eastAsia="Calibri" w:hAnsi="Calibri" w:cs="Calibri"/>
                      <w:b/>
                    </w:rPr>
                    <w:t>Position Type:</w:t>
                  </w:r>
                </w:p>
              </w:tc>
              <w:tc>
                <w:tcPr>
                  <w:tcW w:w="2250" w:type="dxa"/>
                  <w:shd w:val="clear" w:color="auto" w:fill="auto"/>
                </w:tcPr>
                <w:p w14:paraId="391CE203" w14:textId="2A505409" w:rsidR="00E37D7B" w:rsidRPr="00D1401C" w:rsidRDefault="00E13F92" w:rsidP="00AF4CB9">
                  <w:pPr>
                    <w:pStyle w:val="Header"/>
                    <w:spacing w:after="0"/>
                    <w:rPr>
                      <w:rFonts w:ascii="Calibri" w:eastAsia="Calibri" w:hAnsi="Calibri" w:cs="Calibri"/>
                    </w:rPr>
                  </w:pPr>
                  <w:r w:rsidRPr="00D1401C">
                    <w:rPr>
                      <w:rFonts w:ascii="Calibri" w:eastAsia="Calibri" w:hAnsi="Calibri" w:cs="Calibri"/>
                    </w:rPr>
                    <w:t>Full Time</w:t>
                  </w:r>
                </w:p>
              </w:tc>
              <w:tc>
                <w:tcPr>
                  <w:tcW w:w="1440" w:type="dxa"/>
                  <w:shd w:val="clear" w:color="auto" w:fill="auto"/>
                </w:tcPr>
                <w:p w14:paraId="24175FE3" w14:textId="77777777" w:rsidR="00E37D7B" w:rsidRPr="00D1401C" w:rsidRDefault="00E37D7B" w:rsidP="00AF4CB9">
                  <w:pPr>
                    <w:pStyle w:val="Header"/>
                    <w:spacing w:after="0"/>
                    <w:jc w:val="right"/>
                    <w:rPr>
                      <w:rFonts w:ascii="Calibri" w:eastAsia="Calibri" w:hAnsi="Calibri" w:cs="Calibri"/>
                      <w:b/>
                    </w:rPr>
                  </w:pPr>
                  <w:r w:rsidRPr="00D1401C">
                    <w:rPr>
                      <w:rFonts w:ascii="Calibri" w:eastAsia="Calibri" w:hAnsi="Calibri" w:cs="Calibri"/>
                      <w:b/>
                    </w:rPr>
                    <w:t>Class Code:</w:t>
                  </w:r>
                </w:p>
              </w:tc>
              <w:tc>
                <w:tcPr>
                  <w:tcW w:w="2077" w:type="dxa"/>
                  <w:shd w:val="clear" w:color="auto" w:fill="auto"/>
                </w:tcPr>
                <w:p w14:paraId="2FC6564A" w14:textId="77777777" w:rsidR="00E37D7B" w:rsidRPr="00D1401C" w:rsidRDefault="007C4851" w:rsidP="00AF4CB9">
                  <w:pPr>
                    <w:pStyle w:val="Header"/>
                    <w:spacing w:after="0"/>
                    <w:rPr>
                      <w:rFonts w:ascii="Calibri" w:eastAsia="Calibri" w:hAnsi="Calibri" w:cs="Calibri"/>
                    </w:rPr>
                  </w:pPr>
                  <w:r w:rsidRPr="00D1401C">
                    <w:rPr>
                      <w:rFonts w:ascii="Calibri" w:eastAsia="Calibri" w:hAnsi="Calibri" w:cs="Calibri"/>
                    </w:rPr>
                    <w:t>92</w:t>
                  </w:r>
                  <w:r w:rsidR="0093149F" w:rsidRPr="00D1401C">
                    <w:rPr>
                      <w:rFonts w:ascii="Calibri" w:eastAsia="Calibri" w:hAnsi="Calibri" w:cs="Calibri"/>
                    </w:rPr>
                    <w:t>5</w:t>
                  </w:r>
                  <w:r w:rsidR="001F2E5D" w:rsidRPr="00D1401C">
                    <w:rPr>
                      <w:rFonts w:ascii="Calibri" w:eastAsia="Calibri" w:hAnsi="Calibri" w:cs="Calibri"/>
                    </w:rPr>
                    <w:t>3</w:t>
                  </w:r>
                </w:p>
              </w:tc>
            </w:tr>
            <w:tr w:rsidR="00E37D7B" w:rsidRPr="00221DB6" w14:paraId="44D47623" w14:textId="77777777" w:rsidTr="00E13F92">
              <w:tc>
                <w:tcPr>
                  <w:tcW w:w="1530" w:type="dxa"/>
                  <w:shd w:val="clear" w:color="auto" w:fill="auto"/>
                </w:tcPr>
                <w:p w14:paraId="1B30BB31" w14:textId="77777777" w:rsidR="00E37D7B" w:rsidRPr="00D1401C" w:rsidRDefault="00E37D7B" w:rsidP="00AF4CB9">
                  <w:pPr>
                    <w:pStyle w:val="Header"/>
                    <w:spacing w:after="0"/>
                    <w:jc w:val="right"/>
                    <w:rPr>
                      <w:rFonts w:ascii="Calibri" w:eastAsia="Calibri" w:hAnsi="Calibri" w:cs="Calibri"/>
                      <w:b/>
                    </w:rPr>
                  </w:pPr>
                  <w:r w:rsidRPr="00D1401C">
                    <w:rPr>
                      <w:rFonts w:ascii="Calibri" w:eastAsia="Calibri" w:hAnsi="Calibri" w:cs="Calibri"/>
                      <w:b/>
                    </w:rPr>
                    <w:t>Grade/Salary:</w:t>
                  </w:r>
                </w:p>
              </w:tc>
              <w:tc>
                <w:tcPr>
                  <w:tcW w:w="5767" w:type="dxa"/>
                  <w:gridSpan w:val="3"/>
                  <w:shd w:val="clear" w:color="auto" w:fill="auto"/>
                </w:tcPr>
                <w:p w14:paraId="378A0451" w14:textId="2963D706" w:rsidR="00E37D7B" w:rsidRPr="00D1401C" w:rsidRDefault="007C4701" w:rsidP="00D1401C">
                  <w:pPr>
                    <w:pStyle w:val="HTMLPreformatted"/>
                    <w:rPr>
                      <w:rFonts w:ascii="Calibri" w:eastAsia="Calibri" w:hAnsi="Calibri" w:cs="Calibri"/>
                      <w:sz w:val="22"/>
                      <w:szCs w:val="22"/>
                    </w:rPr>
                  </w:pPr>
                  <w:r>
                    <w:rPr>
                      <w:rFonts w:ascii="Calibri" w:eastAsia="Calibri" w:hAnsi="Calibri" w:cs="Calibri"/>
                      <w:sz w:val="22"/>
                      <w:szCs w:val="22"/>
                    </w:rPr>
                    <w:t xml:space="preserve">Grade </w:t>
                  </w:r>
                  <w:r w:rsidR="00752CE2" w:rsidRPr="00D1401C">
                    <w:rPr>
                      <w:rFonts w:ascii="Calibri" w:eastAsia="Calibri" w:hAnsi="Calibri" w:cs="Calibri"/>
                      <w:sz w:val="22"/>
                      <w:szCs w:val="22"/>
                    </w:rPr>
                    <w:t>23</w:t>
                  </w:r>
                  <w:r>
                    <w:rPr>
                      <w:rFonts w:ascii="Calibri" w:eastAsia="Calibri" w:hAnsi="Calibri" w:cs="Calibri"/>
                      <w:sz w:val="22"/>
                      <w:szCs w:val="22"/>
                    </w:rPr>
                    <w:t xml:space="preserve"> -</w:t>
                  </w:r>
                  <w:r w:rsidR="00752CE2" w:rsidRPr="00D1401C">
                    <w:rPr>
                      <w:rFonts w:ascii="Calibri" w:eastAsia="Calibri" w:hAnsi="Calibri" w:cs="Calibri"/>
                      <w:sz w:val="22"/>
                      <w:szCs w:val="22"/>
                    </w:rPr>
                    <w:t xml:space="preserve"> </w:t>
                  </w:r>
                  <w:r w:rsidR="00D1401C" w:rsidRPr="00D1401C">
                    <w:rPr>
                      <w:rFonts w:ascii="Calibri" w:eastAsia="Calibri" w:hAnsi="Calibri" w:cs="Calibri"/>
                      <w:sz w:val="22"/>
                      <w:szCs w:val="22"/>
                    </w:rPr>
                    <w:t>$49,275.20 - $69,139.20</w:t>
                  </w:r>
                  <w:r>
                    <w:rPr>
                      <w:rFonts w:ascii="Calibri" w:eastAsia="Calibri" w:hAnsi="Calibri" w:cs="Calibri"/>
                      <w:sz w:val="22"/>
                      <w:szCs w:val="22"/>
                    </w:rPr>
                    <w:t xml:space="preserve"> Per Year</w:t>
                  </w:r>
                  <w:r w:rsidR="00752CE2" w:rsidRPr="00D1401C">
                    <w:rPr>
                      <w:rFonts w:ascii="Calibri" w:eastAsia="Calibri" w:hAnsi="Calibri" w:cs="Calibri"/>
                      <w:sz w:val="22"/>
                      <w:szCs w:val="22"/>
                    </w:rPr>
                    <w:t>*</w:t>
                  </w:r>
                </w:p>
              </w:tc>
            </w:tr>
          </w:tbl>
          <w:p w14:paraId="18AD2ABB" w14:textId="210D79FD" w:rsidR="00FF76DE" w:rsidRDefault="00A41CB8" w:rsidP="00A41CB8">
            <w:pPr>
              <w:spacing w:after="0" w:line="240" w:lineRule="auto"/>
              <w:ind w:right="-94"/>
              <w:rPr>
                <w:rFonts w:ascii="Calibri" w:eastAsia="Calibri" w:hAnsi="Calibri"/>
                <w:i/>
                <w:iCs/>
                <w:sz w:val="18"/>
                <w:szCs w:val="20"/>
              </w:rPr>
            </w:pPr>
            <w:r w:rsidRPr="009C0441">
              <w:rPr>
                <w:rFonts w:ascii="Calibri" w:eastAsia="Calibri" w:hAnsi="Calibri"/>
                <w:i/>
                <w:iCs/>
                <w:sz w:val="18"/>
                <w:szCs w:val="20"/>
              </w:rPr>
              <w:t xml:space="preserve">* This is earning potential over the course of </w:t>
            </w:r>
            <w:r w:rsidR="00AD6FE0">
              <w:rPr>
                <w:rFonts w:ascii="Calibri" w:eastAsia="Calibri" w:hAnsi="Calibri"/>
                <w:i/>
                <w:iCs/>
                <w:sz w:val="18"/>
                <w:szCs w:val="20"/>
              </w:rPr>
              <w:t>nine</w:t>
            </w:r>
            <w:r w:rsidRPr="009C0441">
              <w:rPr>
                <w:rFonts w:ascii="Calibri" w:eastAsia="Calibri" w:hAnsi="Calibri"/>
                <w:i/>
                <w:iCs/>
                <w:sz w:val="18"/>
                <w:szCs w:val="20"/>
              </w:rPr>
              <w:t xml:space="preserve"> steps, new hires start at step one. Annual step increases are based on performance reviews and authorization of such increases.</w:t>
            </w:r>
          </w:p>
          <w:p w14:paraId="083CEF1D" w14:textId="77777777" w:rsidR="00A41CB8" w:rsidRPr="009C0441" w:rsidRDefault="007E23D4" w:rsidP="00A41CB8">
            <w:pPr>
              <w:spacing w:after="0" w:line="240" w:lineRule="auto"/>
              <w:jc w:val="center"/>
              <w:rPr>
                <w:rFonts w:ascii="Calibri" w:eastAsia="Times New Roman" w:hAnsi="Calibri"/>
                <w:sz w:val="24"/>
                <w:szCs w:val="24"/>
              </w:rPr>
            </w:pPr>
            <w:r>
              <w:rPr>
                <w:rFonts w:ascii="Calibri" w:eastAsia="Times New Roman" w:hAnsi="Calibri"/>
                <w:szCs w:val="24"/>
              </w:rPr>
              <w:pict w14:anchorId="3AF03EB7">
                <v:rect id="_x0000_i1026" style="width:.05pt;height:1.5pt" o:hrpct="980" o:hralign="center" o:hrstd="t" o:hr="t" fillcolor="#a0a0a0" stroked="f"/>
              </w:pict>
            </w:r>
          </w:p>
          <w:p w14:paraId="24ADD233" w14:textId="284E8631" w:rsidR="00F744C8" w:rsidRPr="00EF590C" w:rsidRDefault="00F744C8" w:rsidP="00AF4CB9">
            <w:pPr>
              <w:spacing w:after="0" w:line="240" w:lineRule="auto"/>
              <w:ind w:left="29" w:right="-18"/>
              <w:jc w:val="both"/>
              <w:rPr>
                <w:rFonts w:asciiTheme="minorHAnsi" w:eastAsia="Times New Roman" w:hAnsiTheme="minorHAnsi" w:cstheme="minorHAnsi"/>
                <w:i/>
                <w:sz w:val="21"/>
                <w:szCs w:val="21"/>
              </w:rPr>
            </w:pPr>
            <w:r w:rsidRPr="00EF590C">
              <w:rPr>
                <w:rFonts w:asciiTheme="minorHAnsi" w:eastAsia="Times New Roman" w:hAnsiTheme="minorHAnsi" w:cstheme="minorHAnsi"/>
                <w:i/>
                <w:sz w:val="21"/>
                <w:szCs w:val="21"/>
              </w:rPr>
              <w:t>The Department of Environmental Protection, Bureau</w:t>
            </w:r>
            <w:r w:rsidR="008256E5" w:rsidRPr="00EF590C">
              <w:rPr>
                <w:rFonts w:asciiTheme="minorHAnsi" w:eastAsia="Times New Roman" w:hAnsiTheme="minorHAnsi" w:cstheme="minorHAnsi"/>
                <w:i/>
                <w:sz w:val="21"/>
                <w:szCs w:val="21"/>
              </w:rPr>
              <w:t xml:space="preserve"> o</w:t>
            </w:r>
            <w:r w:rsidR="007C4701">
              <w:rPr>
                <w:rFonts w:asciiTheme="minorHAnsi" w:eastAsia="Times New Roman" w:hAnsiTheme="minorHAnsi" w:cstheme="minorHAnsi"/>
                <w:i/>
                <w:sz w:val="21"/>
                <w:szCs w:val="21"/>
              </w:rPr>
              <w:t>f</w:t>
            </w:r>
            <w:r w:rsidR="008256E5" w:rsidRPr="00EF590C">
              <w:rPr>
                <w:rFonts w:asciiTheme="minorHAnsi" w:eastAsia="Times New Roman" w:hAnsiTheme="minorHAnsi" w:cstheme="minorHAnsi"/>
                <w:i/>
                <w:sz w:val="21"/>
                <w:szCs w:val="21"/>
              </w:rPr>
              <w:t xml:space="preserve"> Water Quality</w:t>
            </w:r>
            <w:r w:rsidR="007C4701">
              <w:rPr>
                <w:rFonts w:asciiTheme="minorHAnsi" w:eastAsia="Times New Roman" w:hAnsiTheme="minorHAnsi" w:cstheme="minorHAnsi"/>
                <w:i/>
                <w:sz w:val="21"/>
                <w:szCs w:val="21"/>
              </w:rPr>
              <w:t xml:space="preserve">, </w:t>
            </w:r>
            <w:r w:rsidRPr="00EF590C">
              <w:rPr>
                <w:rFonts w:asciiTheme="minorHAnsi" w:eastAsia="Times New Roman" w:hAnsiTheme="minorHAnsi" w:cstheme="minorHAnsi"/>
                <w:i/>
                <w:sz w:val="21"/>
                <w:szCs w:val="21"/>
              </w:rPr>
              <w:t xml:space="preserve">is seeking to fill an </w:t>
            </w:r>
            <w:r w:rsidR="001F2E5D" w:rsidRPr="00EF590C">
              <w:rPr>
                <w:rFonts w:asciiTheme="minorHAnsi" w:eastAsia="Times New Roman" w:hAnsiTheme="minorHAnsi" w:cstheme="minorHAnsi"/>
                <w:i/>
                <w:sz w:val="21"/>
                <w:szCs w:val="21"/>
              </w:rPr>
              <w:t>Environmental Speciali</w:t>
            </w:r>
            <w:r w:rsidR="00DD0606" w:rsidRPr="00EF590C">
              <w:rPr>
                <w:rFonts w:asciiTheme="minorHAnsi" w:eastAsia="Times New Roman" w:hAnsiTheme="minorHAnsi" w:cstheme="minorHAnsi"/>
                <w:i/>
                <w:sz w:val="21"/>
                <w:szCs w:val="21"/>
              </w:rPr>
              <w:t>st</w:t>
            </w:r>
            <w:r w:rsidRPr="00EF590C">
              <w:rPr>
                <w:rFonts w:asciiTheme="minorHAnsi" w:eastAsia="Times New Roman" w:hAnsiTheme="minorHAnsi" w:cstheme="minorHAnsi"/>
                <w:i/>
                <w:sz w:val="21"/>
                <w:szCs w:val="21"/>
              </w:rPr>
              <w:t xml:space="preserve"> </w:t>
            </w:r>
            <w:r w:rsidR="001F2E5D" w:rsidRPr="00EF590C">
              <w:rPr>
                <w:rFonts w:asciiTheme="minorHAnsi" w:eastAsia="Times New Roman" w:hAnsiTheme="minorHAnsi" w:cstheme="minorHAnsi"/>
                <w:i/>
                <w:sz w:val="21"/>
                <w:szCs w:val="21"/>
              </w:rPr>
              <w:t>I</w:t>
            </w:r>
            <w:r w:rsidR="00DD0606" w:rsidRPr="00EF590C">
              <w:rPr>
                <w:rFonts w:asciiTheme="minorHAnsi" w:eastAsia="Times New Roman" w:hAnsiTheme="minorHAnsi" w:cstheme="minorHAnsi"/>
                <w:i/>
                <w:sz w:val="21"/>
                <w:szCs w:val="21"/>
              </w:rPr>
              <w:t>I</w:t>
            </w:r>
            <w:r w:rsidR="00D1390F" w:rsidRPr="00EF590C">
              <w:rPr>
                <w:rFonts w:asciiTheme="minorHAnsi" w:eastAsia="Times New Roman" w:hAnsiTheme="minorHAnsi" w:cstheme="minorHAnsi"/>
                <w:i/>
                <w:sz w:val="21"/>
                <w:szCs w:val="21"/>
              </w:rPr>
              <w:t xml:space="preserve">I vacancy in </w:t>
            </w:r>
            <w:r w:rsidR="009944EF" w:rsidRPr="00EF590C">
              <w:rPr>
                <w:rFonts w:asciiTheme="minorHAnsi" w:eastAsia="Times New Roman" w:hAnsiTheme="minorHAnsi" w:cstheme="minorHAnsi"/>
                <w:i/>
                <w:sz w:val="21"/>
                <w:szCs w:val="21"/>
              </w:rPr>
              <w:t>Portland</w:t>
            </w:r>
            <w:r w:rsidR="00563710" w:rsidRPr="00EF590C">
              <w:rPr>
                <w:rFonts w:asciiTheme="minorHAnsi" w:eastAsia="Times New Roman" w:hAnsiTheme="minorHAnsi" w:cstheme="minorHAnsi"/>
                <w:i/>
                <w:sz w:val="21"/>
                <w:szCs w:val="21"/>
              </w:rPr>
              <w:t>, Maine</w:t>
            </w:r>
            <w:r w:rsidRPr="00EF590C">
              <w:rPr>
                <w:rFonts w:asciiTheme="minorHAnsi" w:eastAsia="Times New Roman" w:hAnsiTheme="minorHAnsi" w:cstheme="minorHAnsi"/>
                <w:i/>
                <w:sz w:val="21"/>
                <w:szCs w:val="21"/>
              </w:rPr>
              <w:t>.</w:t>
            </w:r>
          </w:p>
          <w:p w14:paraId="3B65BDE1" w14:textId="77777777" w:rsidR="00EB1B2C" w:rsidRPr="001971B9" w:rsidRDefault="00EB1B2C" w:rsidP="00AF4CB9">
            <w:pPr>
              <w:spacing w:after="0" w:line="240" w:lineRule="auto"/>
              <w:ind w:left="29" w:right="230"/>
              <w:jc w:val="both"/>
              <w:rPr>
                <w:rFonts w:asciiTheme="minorHAnsi" w:hAnsiTheme="minorHAnsi" w:cstheme="minorHAnsi"/>
                <w:sz w:val="16"/>
                <w:szCs w:val="16"/>
              </w:rPr>
            </w:pPr>
          </w:p>
          <w:p w14:paraId="7CD4EDC7" w14:textId="2F0F694B" w:rsidR="00E50559" w:rsidRDefault="00014D66" w:rsidP="00AD6FE0">
            <w:pPr>
              <w:pStyle w:val="NoSpacing"/>
              <w:rPr>
                <w:rFonts w:ascii="Calibri" w:hAnsi="Calibri" w:cs="Calibri"/>
                <w:b/>
              </w:rPr>
            </w:pPr>
            <w:r w:rsidRPr="00AD6FE0">
              <w:rPr>
                <w:rFonts w:ascii="Calibri" w:hAnsi="Calibri" w:cs="Calibri"/>
                <w:b/>
              </w:rPr>
              <w:t>BRIEF JOB DESCRIPTION:</w:t>
            </w:r>
            <w:r w:rsidR="00732711" w:rsidRPr="00AD6FE0">
              <w:rPr>
                <w:rFonts w:ascii="Calibri" w:hAnsi="Calibri" w:cs="Calibri"/>
                <w:b/>
              </w:rPr>
              <w:t xml:space="preserve"> </w:t>
            </w:r>
            <w:r w:rsidR="00AD6FE0" w:rsidRPr="00AD6FE0">
              <w:rPr>
                <w:rFonts w:ascii="Calibri" w:hAnsi="Calibri" w:cs="Calibri"/>
              </w:rPr>
              <w:t>This position provides direct support for the Nonpoint Source Program, which administers federal water quality grants authorized under Sections 319 and 604(b) of the Clean Water Act. Funds are passed through to organizations (usually 10 - 12 per year) working to protect or restore surface waters across the State of Maine. Typical sub-grant recipients include municipalities and Soil &amp; Water Conservation Districts. This position provides technical assistance to prospective and active grantees, manages grant projects, and ensures that funded work is both effective at protecting or restoring water quality and meets state and federal guidelines. The position also conducts stream water quality monitoring and habitat assessment, lake watershed surveys and watershed analysis to identify pollution sources and stressors and supports the development and implementation of watershed-based plans.</w:t>
            </w:r>
            <w:r w:rsidR="00AD6FE0" w:rsidRPr="00AD6FE0">
              <w:rPr>
                <w:rFonts w:ascii="Calibri" w:hAnsi="Calibri" w:cs="Calibri"/>
                <w:b/>
              </w:rPr>
              <w:t xml:space="preserve">  </w:t>
            </w:r>
          </w:p>
          <w:p w14:paraId="53FEFF22" w14:textId="77777777" w:rsidR="00C05BA0" w:rsidRDefault="00C05BA0" w:rsidP="00AD6FE0">
            <w:pPr>
              <w:pStyle w:val="NoSpacing"/>
              <w:rPr>
                <w:rFonts w:ascii="Calibri" w:hAnsi="Calibri" w:cs="Calibri"/>
                <w:b/>
              </w:rPr>
            </w:pPr>
          </w:p>
          <w:p w14:paraId="1431859E" w14:textId="77777777" w:rsidR="00C05BA0" w:rsidRDefault="00C05BA0" w:rsidP="00AD6FE0">
            <w:pPr>
              <w:pStyle w:val="NoSpacing"/>
              <w:rPr>
                <w:rFonts w:ascii="Calibri" w:hAnsi="Calibri" w:cs="Calibri"/>
                <w:b/>
              </w:rPr>
            </w:pPr>
          </w:p>
          <w:p w14:paraId="04DF9738" w14:textId="3D3D2DF4" w:rsidR="00C05BA0" w:rsidRPr="00C05BA0" w:rsidRDefault="00C05BA0" w:rsidP="00AD6FE0">
            <w:pPr>
              <w:pStyle w:val="NoSpacing"/>
              <w:rPr>
                <w:rFonts w:ascii="Calibri" w:hAnsi="Calibri" w:cs="Calibri"/>
                <w:bCs/>
              </w:rPr>
            </w:pPr>
            <w:r>
              <w:rPr>
                <w:rFonts w:ascii="Calibri" w:hAnsi="Calibri" w:cs="Calibri"/>
                <w:b/>
              </w:rPr>
              <w:t xml:space="preserve">For questions specific to the position, </w:t>
            </w:r>
            <w:r>
              <w:rPr>
                <w:rFonts w:ascii="Calibri" w:hAnsi="Calibri" w:cs="Calibri"/>
                <w:bCs/>
              </w:rPr>
              <w:t xml:space="preserve">please contact the Hiring Manager, Alex Wong, at: </w:t>
            </w:r>
            <w:hyperlink r:id="rId16" w:history="1">
              <w:r w:rsidRPr="004E6851">
                <w:rPr>
                  <w:rStyle w:val="Hyperlink"/>
                  <w:rFonts w:ascii="Calibri" w:hAnsi="Calibri" w:cs="Calibri"/>
                  <w:bCs/>
                </w:rPr>
                <w:t>alex.wong@maine.gov</w:t>
              </w:r>
            </w:hyperlink>
            <w:r>
              <w:rPr>
                <w:rFonts w:ascii="Calibri" w:hAnsi="Calibri" w:cs="Calibri"/>
                <w:bCs/>
              </w:rPr>
              <w:t xml:space="preserve"> </w:t>
            </w:r>
          </w:p>
          <w:p w14:paraId="245EDBE9" w14:textId="77777777" w:rsidR="00C05BA0" w:rsidRPr="00AD6FE0" w:rsidRDefault="00C05BA0" w:rsidP="00AD6FE0">
            <w:pPr>
              <w:pStyle w:val="NoSpacing"/>
              <w:rPr>
                <w:rFonts w:ascii="Calibri" w:hAnsi="Calibri" w:cs="Calibri"/>
                <w:position w:val="-3"/>
              </w:rPr>
            </w:pPr>
          </w:p>
          <w:p w14:paraId="5D0CE3F3" w14:textId="77777777" w:rsidR="003E6944" w:rsidRPr="001971B9" w:rsidRDefault="003E6944" w:rsidP="004F4B04">
            <w:pPr>
              <w:spacing w:after="0" w:line="240" w:lineRule="auto"/>
              <w:rPr>
                <w:rFonts w:asciiTheme="minorHAnsi" w:hAnsiTheme="minorHAnsi" w:cstheme="minorHAnsi"/>
                <w:position w:val="-3"/>
                <w:sz w:val="16"/>
                <w:szCs w:val="16"/>
              </w:rPr>
            </w:pPr>
          </w:p>
          <w:p w14:paraId="5291CD9F" w14:textId="4A9F5919" w:rsidR="00DD0606" w:rsidRPr="007C4701" w:rsidRDefault="00DD0606" w:rsidP="007C4701">
            <w:pPr>
              <w:pStyle w:val="NoSpacing"/>
              <w:rPr>
                <w:rFonts w:ascii="Calibri" w:eastAsia="Times New Roman" w:hAnsi="Calibri" w:cs="Calibri"/>
              </w:rPr>
            </w:pPr>
            <w:r w:rsidRPr="007C4701">
              <w:rPr>
                <w:rFonts w:ascii="Calibri" w:eastAsia="Times New Roman" w:hAnsi="Calibri" w:cs="Calibri"/>
                <w:b/>
              </w:rPr>
              <w:t>MINIMUM QUALI</w:t>
            </w:r>
            <w:r w:rsidR="005556FB" w:rsidRPr="007C4701">
              <w:rPr>
                <w:rFonts w:ascii="Calibri" w:eastAsia="Times New Roman" w:hAnsi="Calibri" w:cs="Calibri"/>
                <w:b/>
              </w:rPr>
              <w:t>F</w:t>
            </w:r>
            <w:r w:rsidRPr="007C4701">
              <w:rPr>
                <w:rFonts w:ascii="Calibri" w:eastAsia="Times New Roman" w:hAnsi="Calibri" w:cs="Calibri"/>
                <w:b/>
              </w:rPr>
              <w:t>ICATIONS:</w:t>
            </w:r>
            <w:r w:rsidR="00FD6AEF" w:rsidRPr="007C4701">
              <w:rPr>
                <w:rFonts w:ascii="Calibri" w:eastAsia="Times New Roman" w:hAnsi="Calibri" w:cs="Calibri"/>
              </w:rPr>
              <w:t xml:space="preserve"> </w:t>
            </w:r>
            <w:r w:rsidR="007C4701" w:rsidRPr="007C4701">
              <w:rPr>
                <w:rFonts w:ascii="Calibri" w:hAnsi="Calibri" w:cs="Calibri"/>
              </w:rPr>
              <w:t>A six (6) year combination of education and/or experience in environmental, biological, physical science, or engineering which includes two (2) years of environmental experience. Qualifying education must include at least 15 credit hours of science or engineering coursework from an accredited educational institution.</w:t>
            </w:r>
          </w:p>
          <w:p w14:paraId="3E8A3FA1" w14:textId="77777777" w:rsidR="00EB1B2C" w:rsidRPr="001971B9" w:rsidRDefault="00EB1B2C" w:rsidP="00AF4CB9">
            <w:pPr>
              <w:spacing w:after="0" w:line="240" w:lineRule="auto"/>
              <w:ind w:left="29" w:right="230"/>
              <w:jc w:val="both"/>
              <w:rPr>
                <w:rFonts w:asciiTheme="minorHAnsi" w:hAnsiTheme="minorHAnsi" w:cstheme="minorHAnsi"/>
                <w:sz w:val="16"/>
                <w:szCs w:val="16"/>
              </w:rPr>
            </w:pPr>
          </w:p>
          <w:p w14:paraId="53630E69" w14:textId="635F5F53" w:rsidR="006A28C9" w:rsidRDefault="00DD0606" w:rsidP="007C4701">
            <w:pPr>
              <w:spacing w:after="0" w:line="240" w:lineRule="auto"/>
              <w:ind w:left="29" w:right="230"/>
              <w:jc w:val="both"/>
              <w:rPr>
                <w:rFonts w:asciiTheme="minorHAnsi" w:hAnsiTheme="minorHAnsi" w:cstheme="minorHAnsi"/>
                <w:b/>
                <w:i/>
                <w:sz w:val="21"/>
                <w:szCs w:val="21"/>
              </w:rPr>
            </w:pPr>
            <w:r w:rsidRPr="00EF590C">
              <w:rPr>
                <w:rFonts w:asciiTheme="minorHAnsi" w:hAnsiTheme="minorHAnsi" w:cstheme="minorHAnsi"/>
                <w:b/>
                <w:i/>
                <w:sz w:val="21"/>
                <w:szCs w:val="21"/>
              </w:rPr>
              <w:t xml:space="preserve">Preference will be given to candidates with the following skills </w:t>
            </w:r>
            <w:r w:rsidR="00C05BA0">
              <w:rPr>
                <w:rFonts w:asciiTheme="minorHAnsi" w:hAnsiTheme="minorHAnsi" w:cstheme="minorHAnsi"/>
                <w:b/>
                <w:i/>
                <w:sz w:val="21"/>
                <w:szCs w:val="21"/>
              </w:rPr>
              <w:t>and</w:t>
            </w:r>
            <w:r w:rsidRPr="00EF590C">
              <w:rPr>
                <w:rFonts w:asciiTheme="minorHAnsi" w:hAnsiTheme="minorHAnsi" w:cstheme="minorHAnsi"/>
                <w:b/>
                <w:i/>
                <w:sz w:val="21"/>
                <w:szCs w:val="21"/>
              </w:rPr>
              <w:t xml:space="preserve"> experience:</w:t>
            </w:r>
          </w:p>
          <w:p w14:paraId="3E89B753" w14:textId="77777777" w:rsidR="007C4701" w:rsidRDefault="007C4701" w:rsidP="007C4701">
            <w:pPr>
              <w:spacing w:after="0" w:line="240" w:lineRule="auto"/>
              <w:ind w:left="29" w:right="230"/>
              <w:jc w:val="both"/>
              <w:rPr>
                <w:rFonts w:asciiTheme="minorHAnsi" w:hAnsiTheme="minorHAnsi" w:cstheme="minorHAnsi"/>
                <w:b/>
                <w:i/>
                <w:sz w:val="21"/>
                <w:szCs w:val="21"/>
              </w:rPr>
            </w:pPr>
          </w:p>
          <w:p w14:paraId="339B008A" w14:textId="111B6D8D" w:rsidR="007C4701" w:rsidRPr="007C4701" w:rsidRDefault="007C4701" w:rsidP="007C4701">
            <w:pPr>
              <w:pStyle w:val="ListParagraph"/>
              <w:numPr>
                <w:ilvl w:val="0"/>
                <w:numId w:val="13"/>
              </w:numPr>
              <w:spacing w:after="0"/>
              <w:ind w:right="230"/>
              <w:jc w:val="both"/>
              <w:rPr>
                <w:rFonts w:asciiTheme="minorHAnsi" w:hAnsiTheme="minorHAnsi" w:cstheme="minorHAnsi"/>
                <w:b/>
                <w:i/>
                <w:szCs w:val="21"/>
              </w:rPr>
            </w:pPr>
            <w:r>
              <w:rPr>
                <w:rFonts w:asciiTheme="minorHAnsi" w:hAnsiTheme="minorHAnsi" w:cstheme="minorHAnsi"/>
                <w:bCs/>
                <w:iCs/>
                <w:szCs w:val="21"/>
              </w:rPr>
              <w:t>Knowledge and interest in watershed management and nonpoint source pollution</w:t>
            </w:r>
            <w:r w:rsidR="007E23D4">
              <w:rPr>
                <w:rFonts w:asciiTheme="minorHAnsi" w:hAnsiTheme="minorHAnsi" w:cstheme="minorHAnsi"/>
                <w:bCs/>
                <w:iCs/>
                <w:szCs w:val="21"/>
              </w:rPr>
              <w:t xml:space="preserve"> (NPS)</w:t>
            </w:r>
            <w:r>
              <w:rPr>
                <w:rFonts w:asciiTheme="minorHAnsi" w:hAnsiTheme="minorHAnsi" w:cstheme="minorHAnsi"/>
                <w:bCs/>
                <w:iCs/>
                <w:szCs w:val="21"/>
              </w:rPr>
              <w:t xml:space="preserve"> issues.</w:t>
            </w:r>
          </w:p>
          <w:p w14:paraId="6068B6D6" w14:textId="77777777" w:rsidR="007C4701" w:rsidRPr="00C05BA0" w:rsidRDefault="007C4701" w:rsidP="007C4701">
            <w:pPr>
              <w:pStyle w:val="ListParagraph"/>
              <w:numPr>
                <w:ilvl w:val="0"/>
                <w:numId w:val="13"/>
              </w:numPr>
              <w:spacing w:after="0"/>
              <w:ind w:right="230"/>
              <w:jc w:val="both"/>
              <w:rPr>
                <w:rFonts w:asciiTheme="minorHAnsi" w:hAnsiTheme="minorHAnsi" w:cstheme="minorHAnsi"/>
                <w:b/>
                <w:i/>
                <w:szCs w:val="21"/>
              </w:rPr>
            </w:pPr>
            <w:r>
              <w:rPr>
                <w:rFonts w:asciiTheme="minorHAnsi" w:hAnsiTheme="minorHAnsi" w:cstheme="minorHAnsi"/>
                <w:bCs/>
                <w:iCs/>
                <w:szCs w:val="21"/>
              </w:rPr>
              <w:t xml:space="preserve">Experience working cooperatively with diverse stakeholders, including </w:t>
            </w:r>
            <w:r w:rsidR="00C05BA0">
              <w:rPr>
                <w:rFonts w:asciiTheme="minorHAnsi" w:hAnsiTheme="minorHAnsi" w:cstheme="minorHAnsi"/>
                <w:bCs/>
                <w:iCs/>
                <w:szCs w:val="21"/>
              </w:rPr>
              <w:t>municipalities, Soil and Water Conservation Districts, local resource stewardship groups and private landowners.</w:t>
            </w:r>
          </w:p>
          <w:p w14:paraId="295FF67A" w14:textId="77777777" w:rsidR="00C05BA0" w:rsidRPr="00C05BA0" w:rsidRDefault="00C05BA0" w:rsidP="007C4701">
            <w:pPr>
              <w:pStyle w:val="ListParagraph"/>
              <w:numPr>
                <w:ilvl w:val="0"/>
                <w:numId w:val="13"/>
              </w:numPr>
              <w:spacing w:after="0"/>
              <w:ind w:right="230"/>
              <w:jc w:val="both"/>
              <w:rPr>
                <w:rFonts w:asciiTheme="minorHAnsi" w:hAnsiTheme="minorHAnsi" w:cstheme="minorHAnsi"/>
                <w:b/>
                <w:i/>
                <w:szCs w:val="21"/>
              </w:rPr>
            </w:pPr>
            <w:r>
              <w:rPr>
                <w:rFonts w:asciiTheme="minorHAnsi" w:hAnsiTheme="minorHAnsi" w:cstheme="minorHAnsi"/>
                <w:bCs/>
                <w:iCs/>
                <w:szCs w:val="21"/>
              </w:rPr>
              <w:t>Strong communication skills, customer service skills, management skills and group leadership abilities.</w:t>
            </w:r>
          </w:p>
          <w:p w14:paraId="6BF0098D" w14:textId="77777777" w:rsidR="00C05BA0" w:rsidRPr="00C05BA0" w:rsidRDefault="00C05BA0" w:rsidP="007C4701">
            <w:pPr>
              <w:pStyle w:val="ListParagraph"/>
              <w:numPr>
                <w:ilvl w:val="0"/>
                <w:numId w:val="13"/>
              </w:numPr>
              <w:spacing w:after="0"/>
              <w:ind w:right="230"/>
              <w:jc w:val="both"/>
              <w:rPr>
                <w:rFonts w:asciiTheme="minorHAnsi" w:hAnsiTheme="minorHAnsi" w:cstheme="minorHAnsi"/>
                <w:b/>
                <w:i/>
                <w:szCs w:val="21"/>
              </w:rPr>
            </w:pPr>
            <w:r>
              <w:rPr>
                <w:rFonts w:asciiTheme="minorHAnsi" w:hAnsiTheme="minorHAnsi" w:cstheme="minorHAnsi"/>
                <w:bCs/>
                <w:iCs/>
                <w:szCs w:val="21"/>
              </w:rPr>
              <w:t xml:space="preserve">Demonstration of strong personal initiative and work ethic. </w:t>
            </w:r>
          </w:p>
          <w:p w14:paraId="13FA3CA6" w14:textId="77777777" w:rsidR="00C05BA0" w:rsidRPr="00C05BA0" w:rsidRDefault="00C05BA0" w:rsidP="007C4701">
            <w:pPr>
              <w:pStyle w:val="ListParagraph"/>
              <w:numPr>
                <w:ilvl w:val="0"/>
                <w:numId w:val="13"/>
              </w:numPr>
              <w:spacing w:after="0"/>
              <w:ind w:right="230"/>
              <w:jc w:val="both"/>
              <w:rPr>
                <w:rFonts w:asciiTheme="minorHAnsi" w:hAnsiTheme="minorHAnsi" w:cstheme="minorHAnsi"/>
                <w:b/>
                <w:i/>
                <w:szCs w:val="21"/>
              </w:rPr>
            </w:pPr>
            <w:r>
              <w:rPr>
                <w:rFonts w:asciiTheme="minorHAnsi" w:hAnsiTheme="minorHAnsi" w:cstheme="minorHAnsi"/>
                <w:bCs/>
                <w:iCs/>
                <w:szCs w:val="21"/>
              </w:rPr>
              <w:t xml:space="preserve">Ability to think creatively when identifying and analyzing problems. </w:t>
            </w:r>
          </w:p>
          <w:p w14:paraId="204890F7" w14:textId="279F2457" w:rsidR="00C05BA0" w:rsidRPr="00C05BA0" w:rsidRDefault="00C05BA0" w:rsidP="007C4701">
            <w:pPr>
              <w:pStyle w:val="ListParagraph"/>
              <w:numPr>
                <w:ilvl w:val="0"/>
                <w:numId w:val="13"/>
              </w:numPr>
              <w:spacing w:after="0"/>
              <w:ind w:right="230"/>
              <w:jc w:val="both"/>
              <w:rPr>
                <w:rFonts w:asciiTheme="minorHAnsi" w:hAnsiTheme="minorHAnsi" w:cstheme="minorHAnsi"/>
                <w:b/>
                <w:i/>
                <w:szCs w:val="21"/>
              </w:rPr>
            </w:pPr>
            <w:r>
              <w:rPr>
                <w:rFonts w:asciiTheme="minorHAnsi" w:hAnsiTheme="minorHAnsi" w:cstheme="minorHAnsi"/>
                <w:bCs/>
                <w:iCs/>
                <w:szCs w:val="21"/>
              </w:rPr>
              <w:t>Familiarity with water quality monitoring and Best Management Practices to address nonpoint source pollution.</w:t>
            </w:r>
          </w:p>
          <w:p w14:paraId="2E3CCBC1" w14:textId="1733FC6A" w:rsidR="00C05BA0" w:rsidRPr="007C4701" w:rsidRDefault="00C05BA0" w:rsidP="00C05BA0">
            <w:pPr>
              <w:pStyle w:val="ListParagraph"/>
              <w:spacing w:after="0"/>
              <w:ind w:left="749" w:right="230" w:firstLine="0"/>
              <w:jc w:val="both"/>
              <w:rPr>
                <w:rFonts w:asciiTheme="minorHAnsi" w:hAnsiTheme="minorHAnsi" w:cstheme="minorHAnsi"/>
                <w:b/>
                <w:i/>
                <w:szCs w:val="21"/>
              </w:rPr>
            </w:pPr>
          </w:p>
        </w:tc>
      </w:tr>
    </w:tbl>
    <w:p w14:paraId="6459D477" w14:textId="77777777" w:rsidR="00C05BA0" w:rsidRDefault="00C05BA0" w:rsidP="00C05BA0">
      <w:pPr>
        <w:pStyle w:val="xparagraph"/>
        <w:tabs>
          <w:tab w:val="left" w:pos="2400"/>
        </w:tabs>
        <w:spacing w:before="0" w:beforeAutospacing="0" w:after="0" w:afterAutospacing="0"/>
        <w:textAlignment w:val="baseline"/>
        <w:rPr>
          <w:rStyle w:val="xnormaltextrun"/>
          <w:b/>
          <w:bCs/>
        </w:rPr>
      </w:pPr>
    </w:p>
    <w:p w14:paraId="4D68321F" w14:textId="77777777" w:rsidR="00C05BA0" w:rsidRDefault="00C05BA0" w:rsidP="00C05BA0">
      <w:pPr>
        <w:pStyle w:val="xparagraph"/>
        <w:tabs>
          <w:tab w:val="left" w:pos="2400"/>
        </w:tabs>
        <w:spacing w:before="0" w:beforeAutospacing="0" w:after="0" w:afterAutospacing="0"/>
        <w:textAlignment w:val="baseline"/>
        <w:rPr>
          <w:rStyle w:val="xnormaltextrun"/>
          <w:b/>
          <w:bCs/>
        </w:rPr>
      </w:pPr>
    </w:p>
    <w:p w14:paraId="5415F723" w14:textId="6538C19B" w:rsidR="00C05BA0" w:rsidRDefault="00427FC5" w:rsidP="00C05BA0">
      <w:pPr>
        <w:pStyle w:val="xparagraph"/>
        <w:tabs>
          <w:tab w:val="left" w:pos="2400"/>
        </w:tabs>
        <w:spacing w:before="0" w:beforeAutospacing="0" w:after="0" w:afterAutospacing="0"/>
        <w:textAlignment w:val="baseline"/>
        <w:rPr>
          <w:rStyle w:val="xnormaltextrun"/>
          <w:b/>
          <w:bCs/>
        </w:rPr>
      </w:pPr>
      <w:r w:rsidRPr="004F2035">
        <w:rPr>
          <w:rStyle w:val="xnormaltextrun"/>
          <w:b/>
          <w:bCs/>
        </w:rPr>
        <w:t xml:space="preserve">No matter where you work across Maine state government, you find employees who embody our state </w:t>
      </w:r>
      <w:proofErr w:type="gramStart"/>
      <w:r w:rsidRPr="004F2035">
        <w:rPr>
          <w:rStyle w:val="xnormaltextrun"/>
          <w:b/>
          <w:bCs/>
        </w:rPr>
        <w:t>motto—"</w:t>
      </w:r>
      <w:proofErr w:type="spellStart"/>
      <w:proofErr w:type="gramEnd"/>
      <w:r w:rsidRPr="004F2035">
        <w:rPr>
          <w:rStyle w:val="xnormaltextrun"/>
          <w:b/>
          <w:bCs/>
        </w:rPr>
        <w:t>Dirigo</w:t>
      </w:r>
      <w:proofErr w:type="spellEnd"/>
      <w:r w:rsidRPr="004F2035">
        <w:rPr>
          <w:rStyle w:val="xnormaltextrun"/>
          <w:b/>
          <w:bCs/>
        </w:rPr>
        <w:t>" or "I lead"—as they provide essential services to Mainers every day. We believe in supporting our workforce's health and wellbeing with a valuable total compensation package, including:</w:t>
      </w:r>
    </w:p>
    <w:p w14:paraId="0BD9924B" w14:textId="77777777" w:rsidR="00C05BA0" w:rsidRDefault="00C05BA0" w:rsidP="00C05BA0">
      <w:pPr>
        <w:pStyle w:val="xparagraph"/>
        <w:tabs>
          <w:tab w:val="left" w:pos="2400"/>
        </w:tabs>
        <w:spacing w:before="0" w:beforeAutospacing="0" w:after="0" w:afterAutospacing="0"/>
        <w:textAlignment w:val="baseline"/>
        <w:rPr>
          <w:rStyle w:val="xnormaltextrun"/>
          <w:b/>
          <w:bCs/>
        </w:rPr>
      </w:pPr>
    </w:p>
    <w:p w14:paraId="2731F100" w14:textId="77777777" w:rsidR="00C05BA0" w:rsidRDefault="00C05BA0" w:rsidP="00C05BA0">
      <w:pPr>
        <w:pStyle w:val="xparagraph"/>
        <w:tabs>
          <w:tab w:val="left" w:pos="2400"/>
        </w:tabs>
        <w:spacing w:before="0" w:beforeAutospacing="0" w:after="0" w:afterAutospacing="0"/>
        <w:textAlignment w:val="baseline"/>
        <w:rPr>
          <w:rStyle w:val="xnormaltextrun"/>
          <w:b/>
          <w:bCs/>
        </w:rPr>
      </w:pPr>
    </w:p>
    <w:p w14:paraId="39258AE4"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D95D36">
        <w:rPr>
          <w:rStyle w:val="xnormaltextrun"/>
          <w:b/>
          <w:bCs/>
        </w:rPr>
        <w:t>Work-Life Balance </w:t>
      </w:r>
      <w:r w:rsidRPr="00D95D36">
        <w:rPr>
          <w:rStyle w:val="xnormaltextrun"/>
        </w:rPr>
        <w:t>– Rest is essential. Take time for yourself using</w:t>
      </w:r>
      <w:r w:rsidRPr="00D95D36">
        <w:rPr>
          <w:rStyle w:val="xnormaltextrun"/>
          <w:b/>
          <w:bCs/>
        </w:rPr>
        <w:t> 13 paid holidays</w:t>
      </w:r>
      <w:r w:rsidRPr="00D95D36">
        <w:rPr>
          <w:rStyle w:val="xnormaltextrun"/>
        </w:rPr>
        <w:t>, </w:t>
      </w:r>
      <w:r w:rsidRPr="00D95D36">
        <w:rPr>
          <w:rStyle w:val="xnormaltextrun"/>
          <w:b/>
          <w:bCs/>
        </w:rPr>
        <w:t>12 days of sick leave</w:t>
      </w:r>
      <w:r w:rsidRPr="00D95D36">
        <w:rPr>
          <w:rStyle w:val="xnormaltextrun"/>
        </w:rPr>
        <w:t>, and </w:t>
      </w:r>
      <w:r w:rsidRPr="00D95D36">
        <w:rPr>
          <w:rStyle w:val="xnormaltextrun"/>
          <w:b/>
          <w:bCs/>
        </w:rPr>
        <w:t>3+ weeks of vacation leave</w:t>
      </w:r>
      <w:r w:rsidRPr="00D95D36">
        <w:rPr>
          <w:rStyle w:val="xnormaltextrun"/>
        </w:rPr>
        <w:t> annually.  Vacation leave accrual increases with years of service, and overtime-exempt employees receive personal leave.</w:t>
      </w:r>
      <w:r w:rsidRPr="00D95D36">
        <w:rPr>
          <w:rStyle w:val="xeop"/>
        </w:rPr>
        <w:t> </w:t>
      </w:r>
    </w:p>
    <w:p w14:paraId="5C8FC94E" w14:textId="77777777" w:rsidR="00C05BA0" w:rsidRDefault="00427FC5" w:rsidP="00C05BA0">
      <w:pPr>
        <w:pStyle w:val="xparagraph"/>
        <w:numPr>
          <w:ilvl w:val="0"/>
          <w:numId w:val="14"/>
        </w:numPr>
        <w:tabs>
          <w:tab w:val="left" w:pos="2400"/>
        </w:tabs>
        <w:spacing w:before="0" w:beforeAutospacing="0" w:after="0" w:afterAutospacing="0"/>
        <w:textAlignment w:val="baseline"/>
        <w:rPr>
          <w:rStyle w:val="xeop"/>
          <w:b/>
          <w:bCs/>
        </w:rPr>
      </w:pPr>
      <w:r w:rsidRPr="00C05BA0">
        <w:rPr>
          <w:rStyle w:val="xnormaltextrun"/>
          <w:b/>
          <w:bCs/>
        </w:rPr>
        <w:t>Health Insurance Coverage</w:t>
      </w:r>
      <w:r w:rsidRPr="00D95D36">
        <w:rPr>
          <w:rStyle w:val="xnormaltextrun"/>
        </w:rPr>
        <w:t> – The State of Maine pays </w:t>
      </w:r>
      <w:r w:rsidRPr="00C05BA0">
        <w:rPr>
          <w:rStyle w:val="xnormaltextrun"/>
          <w:b/>
          <w:bCs/>
        </w:rPr>
        <w:t>85%-100%</w:t>
      </w:r>
      <w:r w:rsidRPr="00D95D36">
        <w:rPr>
          <w:rStyle w:val="xnormaltextrun"/>
        </w:rPr>
        <w:t> of employee-only premiums ($</w:t>
      </w:r>
      <w:r>
        <w:rPr>
          <w:rStyle w:val="xnormaltextrun"/>
        </w:rPr>
        <w:t>1</w:t>
      </w:r>
      <w:r w:rsidR="00081993">
        <w:rPr>
          <w:rStyle w:val="xnormaltextrun"/>
        </w:rPr>
        <w:t>1</w:t>
      </w:r>
      <w:r>
        <w:rPr>
          <w:rStyle w:val="xnormaltextrun"/>
        </w:rPr>
        <w:t>,</w:t>
      </w:r>
      <w:r w:rsidR="00081993">
        <w:rPr>
          <w:rStyle w:val="xnormaltextrun"/>
        </w:rPr>
        <w:t xml:space="preserve">196.96 </w:t>
      </w:r>
      <w:r w:rsidRPr="00D95D36">
        <w:rPr>
          <w:rStyle w:val="xnormaltextrun"/>
        </w:rPr>
        <w:t>-$</w:t>
      </w:r>
      <w:r w:rsidR="00081993">
        <w:rPr>
          <w:rStyle w:val="xnormaltextrun"/>
        </w:rPr>
        <w:t>13</w:t>
      </w:r>
      <w:r>
        <w:rPr>
          <w:rStyle w:val="xnormaltextrun"/>
        </w:rPr>
        <w:t>,</w:t>
      </w:r>
      <w:r w:rsidR="00081993">
        <w:rPr>
          <w:rStyle w:val="xnormaltextrun"/>
        </w:rPr>
        <w:t>172.88</w:t>
      </w:r>
      <w:r w:rsidRPr="00D95D36">
        <w:rPr>
          <w:rStyle w:val="xnormaltextrun"/>
        </w:rPr>
        <w:t xml:space="preserve"> annual value), depending on salary.  Use this chart to find the </w:t>
      </w:r>
      <w:hyperlink r:id="rId17" w:tgtFrame="_blank" w:history="1">
        <w:r w:rsidRPr="00C05BA0">
          <w:rPr>
            <w:rStyle w:val="xnormaltextrun"/>
            <w:color w:val="0563C1"/>
            <w:u w:val="single"/>
          </w:rPr>
          <w:t>premium costs</w:t>
        </w:r>
      </w:hyperlink>
      <w:r w:rsidRPr="00D95D36">
        <w:rPr>
          <w:rStyle w:val="xnormaltextrun"/>
        </w:rPr>
        <w:t> for you and your family, including the percentage of dependent coverage paid by the State. </w:t>
      </w:r>
      <w:r w:rsidRPr="00D95D36">
        <w:rPr>
          <w:rStyle w:val="xeop"/>
        </w:rPr>
        <w:t> </w:t>
      </w:r>
    </w:p>
    <w:p w14:paraId="4CB4ADD9"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Health Insurance Premium Credit</w:t>
      </w:r>
      <w:r w:rsidRPr="00D95D36">
        <w:rPr>
          <w:rStyle w:val="xnormaltextrun"/>
        </w:rPr>
        <w:t> – Participation decreases employee-only premiums by 5%. Visit the Office of Employee Health and Wellness for more information about </w:t>
      </w:r>
      <w:hyperlink r:id="rId18" w:tgtFrame="_blank" w:history="1">
        <w:r w:rsidRPr="00C05BA0">
          <w:rPr>
            <w:rStyle w:val="xnormaltextrun"/>
            <w:color w:val="0563C1"/>
            <w:u w:val="single"/>
          </w:rPr>
          <w:t>program requirements</w:t>
        </w:r>
      </w:hyperlink>
      <w:r w:rsidRPr="00D95D36">
        <w:rPr>
          <w:rStyle w:val="xnormaltextrun"/>
        </w:rPr>
        <w:t>.</w:t>
      </w:r>
      <w:r w:rsidRPr="00D95D36">
        <w:rPr>
          <w:rStyle w:val="xeop"/>
        </w:rPr>
        <w:t> </w:t>
      </w:r>
    </w:p>
    <w:p w14:paraId="6ABF97F3"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Dental Insurance</w:t>
      </w:r>
      <w:r w:rsidRPr="00D95D36">
        <w:rPr>
          <w:rStyle w:val="xnormaltextrun"/>
        </w:rPr>
        <w:t> – The State of Maine pays 100% of employee-only dental premiums ($35</w:t>
      </w:r>
      <w:r w:rsidR="00081993">
        <w:rPr>
          <w:rStyle w:val="xnormaltextrun"/>
        </w:rPr>
        <w:t>8</w:t>
      </w:r>
      <w:r w:rsidRPr="00D95D36">
        <w:rPr>
          <w:rStyle w:val="xnormaltextrun"/>
        </w:rPr>
        <w:t>.</w:t>
      </w:r>
      <w:r w:rsidR="00081993">
        <w:rPr>
          <w:rStyle w:val="xnormaltextrun"/>
        </w:rPr>
        <w:t>08</w:t>
      </w:r>
      <w:r w:rsidRPr="00D95D36">
        <w:rPr>
          <w:rStyle w:val="xnormaltextrun"/>
        </w:rPr>
        <w:t xml:space="preserve"> annual value).</w:t>
      </w:r>
      <w:r w:rsidRPr="00D95D36">
        <w:rPr>
          <w:rStyle w:val="xeop"/>
        </w:rPr>
        <w:t> </w:t>
      </w:r>
    </w:p>
    <w:p w14:paraId="718CC56B"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Retirement Plan</w:t>
      </w:r>
      <w:r w:rsidRPr="00D95D36">
        <w:rPr>
          <w:rStyle w:val="xnormaltextrun"/>
        </w:rPr>
        <w:t> – The State of Maine contributes </w:t>
      </w:r>
      <w:r w:rsidRPr="00C05BA0">
        <w:rPr>
          <w:rStyle w:val="xnormaltextrun"/>
          <w:b/>
          <w:bCs/>
        </w:rPr>
        <w:t>13.</w:t>
      </w:r>
      <w:r w:rsidR="00081993" w:rsidRPr="00C05BA0">
        <w:rPr>
          <w:rStyle w:val="xnormaltextrun"/>
          <w:b/>
          <w:bCs/>
        </w:rPr>
        <w:t>29</w:t>
      </w:r>
      <w:r w:rsidRPr="00C05BA0">
        <w:rPr>
          <w:rStyle w:val="xnormaltextrun"/>
          <w:b/>
          <w:bCs/>
          <w:color w:val="000000"/>
        </w:rPr>
        <w:t>%</w:t>
      </w:r>
      <w:r w:rsidRPr="00C05BA0">
        <w:rPr>
          <w:rStyle w:val="xnormaltextrun"/>
          <w:b/>
          <w:bCs/>
        </w:rPr>
        <w:t> of pay</w:t>
      </w:r>
      <w:r w:rsidRPr="00D95D36">
        <w:rPr>
          <w:rStyle w:val="xnormaltextrun"/>
        </w:rPr>
        <w:t> to the Maine Public Employees Retirement System (</w:t>
      </w:r>
      <w:proofErr w:type="spellStart"/>
      <w:r w:rsidRPr="00D95D36">
        <w:rPr>
          <w:rStyle w:val="xspellingerror"/>
        </w:rPr>
        <w:t>MainePERS</w:t>
      </w:r>
      <w:proofErr w:type="spellEnd"/>
      <w:r w:rsidRPr="00D95D36">
        <w:rPr>
          <w:rStyle w:val="xnormaltextrun"/>
        </w:rPr>
        <w:t>), on behalf of the employee. </w:t>
      </w:r>
      <w:r w:rsidRPr="00D95D36">
        <w:rPr>
          <w:rStyle w:val="xeop"/>
        </w:rPr>
        <w:t> </w:t>
      </w:r>
    </w:p>
    <w:p w14:paraId="2E68251D"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Gym Membership Reimbursement</w:t>
      </w:r>
      <w:r w:rsidRPr="00D95D36">
        <w:rPr>
          <w:rStyle w:val="xnormaltextrun"/>
        </w:rPr>
        <w:t> – Improve overall health with regular exercise and receive up to $40 per month to offset this expense.</w:t>
      </w:r>
      <w:r w:rsidRPr="00D95D36">
        <w:rPr>
          <w:rStyle w:val="xeop"/>
        </w:rPr>
        <w:t> </w:t>
      </w:r>
    </w:p>
    <w:p w14:paraId="17782383"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Health and Dependent Care Flexible Spending Accounts</w:t>
      </w:r>
      <w:r w:rsidRPr="00D95D36">
        <w:rPr>
          <w:rStyle w:val="xnormaltextrun"/>
        </w:rPr>
        <w:t> – Set aside money pre-tax to help pay for out-of-pocket health care expenses and/or daycare expenses.</w:t>
      </w:r>
      <w:r w:rsidRPr="00D95D36">
        <w:rPr>
          <w:rStyle w:val="xeop"/>
        </w:rPr>
        <w:t> </w:t>
      </w:r>
    </w:p>
    <w:p w14:paraId="61902CAF"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Public Service Student Loan Forgiveness</w:t>
      </w:r>
      <w:r w:rsidRPr="00D95D36">
        <w:rPr>
          <w:rStyle w:val="xnormaltextrun"/>
        </w:rPr>
        <w:t> – The State of Maine is a qualified employer for this federal program. For more information, visit the </w:t>
      </w:r>
      <w:hyperlink r:id="rId19" w:tgtFrame="_blank" w:history="1">
        <w:r w:rsidRPr="00C05BA0">
          <w:rPr>
            <w:rStyle w:val="xnormaltextrun"/>
            <w:color w:val="0563C1"/>
            <w:u w:val="single"/>
          </w:rPr>
          <w:t>Federal Student Aid office</w:t>
        </w:r>
      </w:hyperlink>
      <w:r w:rsidRPr="00D95D36">
        <w:rPr>
          <w:rStyle w:val="xnormaltextrun"/>
        </w:rPr>
        <w:t>.</w:t>
      </w:r>
      <w:r w:rsidRPr="00D95D36">
        <w:rPr>
          <w:rStyle w:val="xeop"/>
        </w:rPr>
        <w:t> </w:t>
      </w:r>
    </w:p>
    <w:p w14:paraId="2A8DE704"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Living Resources Program </w:t>
      </w:r>
      <w:r w:rsidRPr="00D95D36">
        <w:rPr>
          <w:rStyle w:val="xnormaltextrun"/>
        </w:rPr>
        <w:t>– Navigate challenging work and life situations with our employee assistance program.</w:t>
      </w:r>
      <w:r w:rsidRPr="00D95D36">
        <w:rPr>
          <w:rStyle w:val="xeop"/>
        </w:rPr>
        <w:t> </w:t>
      </w:r>
    </w:p>
    <w:p w14:paraId="12E5AA69"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Parental leave</w:t>
      </w:r>
      <w:r w:rsidRPr="00D95D36">
        <w:rPr>
          <w:rStyle w:val="xnormaltextrun"/>
        </w:rPr>
        <w:t> is one of the most important benefits for any working parent.  All employees who are welcoming a child—including fathers and adoptive parents—receive </w:t>
      </w:r>
      <w:r w:rsidRPr="00C05BA0">
        <w:rPr>
          <w:rStyle w:val="xnormaltextrun"/>
          <w:b/>
          <w:bCs/>
        </w:rPr>
        <w:t>forty-two (42) consecutive calendar days of fully paid parental leave</w:t>
      </w:r>
      <w:r w:rsidRPr="00D95D36">
        <w:rPr>
          <w:rStyle w:val="xnormaltextrun"/>
        </w:rPr>
        <w:t>.  Additional, unpaid leave may also be available, under the </w:t>
      </w:r>
      <w:hyperlink r:id="rId20" w:tgtFrame="_blank" w:history="1">
        <w:r w:rsidRPr="00C05BA0">
          <w:rPr>
            <w:rStyle w:val="xnormaltextrun"/>
            <w:color w:val="0563C1"/>
            <w:u w:val="single"/>
          </w:rPr>
          <w:t>Family and Medical Leave Act</w:t>
        </w:r>
      </w:hyperlink>
      <w:r w:rsidRPr="00D95D36">
        <w:rPr>
          <w:rStyle w:val="xnormaltextrun"/>
        </w:rPr>
        <w:t>. </w:t>
      </w:r>
      <w:r w:rsidRPr="00D95D36">
        <w:rPr>
          <w:rStyle w:val="xeop"/>
        </w:rPr>
        <w:t> </w:t>
      </w:r>
    </w:p>
    <w:p w14:paraId="210BE490" w14:textId="77777777" w:rsidR="00C05BA0" w:rsidRDefault="00427FC5" w:rsidP="00C05BA0">
      <w:pPr>
        <w:pStyle w:val="xparagraph"/>
        <w:numPr>
          <w:ilvl w:val="0"/>
          <w:numId w:val="14"/>
        </w:numPr>
        <w:tabs>
          <w:tab w:val="left" w:pos="2400"/>
        </w:tabs>
        <w:spacing w:before="0" w:beforeAutospacing="0" w:after="0" w:afterAutospacing="0"/>
        <w:textAlignment w:val="baseline"/>
        <w:rPr>
          <w:b/>
          <w:bCs/>
        </w:rPr>
      </w:pPr>
      <w:r w:rsidRPr="00C05BA0">
        <w:rPr>
          <w:rStyle w:val="xnormaltextrun"/>
          <w:b/>
          <w:bCs/>
        </w:rPr>
        <w:t>Voluntary Deferred Compensation</w:t>
      </w:r>
      <w:r w:rsidRPr="00D95D36">
        <w:rPr>
          <w:rStyle w:val="xnormaltextrun"/>
        </w:rPr>
        <w:t> – Save additional pre-tax funds for retirement in a </w:t>
      </w:r>
      <w:proofErr w:type="spellStart"/>
      <w:r w:rsidRPr="00D95D36">
        <w:rPr>
          <w:rStyle w:val="xspellingerror"/>
        </w:rPr>
        <w:t>MaineSaves</w:t>
      </w:r>
      <w:proofErr w:type="spellEnd"/>
      <w:r w:rsidRPr="00D95D36">
        <w:rPr>
          <w:rStyle w:val="xnormaltextrun"/>
        </w:rPr>
        <w:t> 457(b) account through payroll deductions.</w:t>
      </w:r>
      <w:r w:rsidRPr="00D95D36">
        <w:rPr>
          <w:rStyle w:val="xeop"/>
        </w:rPr>
        <w:t> </w:t>
      </w:r>
    </w:p>
    <w:p w14:paraId="707C5C75" w14:textId="2431AECE" w:rsidR="00427FC5" w:rsidRPr="00C05BA0" w:rsidRDefault="00427FC5" w:rsidP="00C05BA0">
      <w:pPr>
        <w:pStyle w:val="xparagraph"/>
        <w:numPr>
          <w:ilvl w:val="0"/>
          <w:numId w:val="14"/>
        </w:numPr>
        <w:tabs>
          <w:tab w:val="left" w:pos="2400"/>
        </w:tabs>
        <w:spacing w:before="0" w:beforeAutospacing="0" w:after="0" w:afterAutospacing="0"/>
        <w:textAlignment w:val="baseline"/>
        <w:rPr>
          <w:b/>
          <w:bCs/>
        </w:rPr>
      </w:pPr>
      <w:r w:rsidRPr="00D95D36">
        <w:rPr>
          <w:rStyle w:val="xnormaltextrun"/>
        </w:rPr>
        <w:t>Learn about</w:t>
      </w:r>
      <w:r w:rsidRPr="00C05BA0">
        <w:rPr>
          <w:rStyle w:val="xnormaltextrun"/>
          <w:b/>
          <w:bCs/>
        </w:rPr>
        <w:t> additional wellness benefits</w:t>
      </w:r>
      <w:r w:rsidRPr="00D95D36">
        <w:rPr>
          <w:rStyle w:val="xnormaltextrun"/>
        </w:rPr>
        <w:t> for State employees from the </w:t>
      </w:r>
      <w:hyperlink r:id="rId21" w:tgtFrame="_blank" w:history="1">
        <w:r w:rsidRPr="00C05BA0">
          <w:rPr>
            <w:rStyle w:val="xnormaltextrun"/>
            <w:color w:val="0563C1"/>
            <w:u w:val="single"/>
          </w:rPr>
          <w:t>Office of Employee Health and Wellness</w:t>
        </w:r>
      </w:hyperlink>
      <w:r w:rsidRPr="00D95D36">
        <w:rPr>
          <w:rStyle w:val="xnormaltextrun"/>
        </w:rPr>
        <w:t>.</w:t>
      </w:r>
      <w:r w:rsidRPr="00D95D36">
        <w:rPr>
          <w:rStyle w:val="xeop"/>
        </w:rPr>
        <w:t> </w:t>
      </w:r>
    </w:p>
    <w:p w14:paraId="6DF3F8E6" w14:textId="77777777" w:rsidR="00427FC5" w:rsidRDefault="00427FC5" w:rsidP="00427FC5">
      <w:pPr>
        <w:spacing w:after="0" w:line="240" w:lineRule="auto"/>
        <w:ind w:right="414"/>
        <w:rPr>
          <w:b/>
          <w:bCs/>
          <w:i/>
          <w:iCs/>
        </w:rPr>
      </w:pPr>
    </w:p>
    <w:p w14:paraId="43A08E42" w14:textId="77777777" w:rsidR="00427FC5" w:rsidRPr="00CC32BD" w:rsidRDefault="00427FC5" w:rsidP="00427FC5">
      <w:pPr>
        <w:spacing w:after="0" w:line="240" w:lineRule="auto"/>
        <w:ind w:right="414"/>
        <w:rPr>
          <w:b/>
          <w:bCs/>
          <w:i/>
          <w:iCs/>
        </w:rPr>
      </w:pPr>
    </w:p>
    <w:p w14:paraId="017E59D0" w14:textId="77777777" w:rsidR="00427FC5" w:rsidRPr="00CC32BD" w:rsidRDefault="00427FC5" w:rsidP="00427FC5">
      <w:pPr>
        <w:shd w:val="clear" w:color="auto" w:fill="FFFFFF"/>
        <w:spacing w:after="150" w:line="240" w:lineRule="auto"/>
        <w:ind w:right="414"/>
        <w:rPr>
          <w:rFonts w:ascii="Calibri" w:eastAsia="Times New Roman" w:hAnsi="Calibri" w:cs="Calibri"/>
        </w:rPr>
      </w:pPr>
      <w:r w:rsidRPr="00CC32BD">
        <w:rPr>
          <w:rFonts w:ascii="Calibri" w:eastAsia="Times New Roman" w:hAnsi="Calibri" w:cs="Calibri"/>
        </w:rPr>
        <w:t>There's a job and then there's purposeful, transformative work.  Our aim is to create a workplace where you can learn, grow, and continuously refine your skills. Applicants demonstrate job requirements in differing ways, and we appreciate that many skills and backgrounds can make people successful in this role.</w:t>
      </w:r>
    </w:p>
    <w:p w14:paraId="67484040" w14:textId="77777777" w:rsidR="00427FC5" w:rsidRPr="00CC32BD" w:rsidRDefault="00427FC5" w:rsidP="00427FC5">
      <w:pPr>
        <w:shd w:val="clear" w:color="auto" w:fill="FFFFFF"/>
        <w:spacing w:after="150" w:line="240" w:lineRule="auto"/>
        <w:ind w:right="414"/>
        <w:rPr>
          <w:rFonts w:ascii="Calibri" w:eastAsia="Times New Roman" w:hAnsi="Calibri" w:cs="Calibri"/>
        </w:rPr>
      </w:pPr>
      <w:r w:rsidRPr="00CC32BD">
        <w:rPr>
          <w:rFonts w:ascii="Calibri" w:eastAsia="Times New Roman" w:hAnsi="Calibri" w:cs="Calibri"/>
        </w:rPr>
        <w:t xml:space="preserve">As an Equal Opportunity employer, </w:t>
      </w:r>
      <w:proofErr w:type="gramStart"/>
      <w:r w:rsidRPr="00CC32BD">
        <w:rPr>
          <w:rFonts w:ascii="Calibri" w:eastAsia="Times New Roman" w:hAnsi="Calibri" w:cs="Calibri"/>
        </w:rPr>
        <w:t>Maine</w:t>
      </w:r>
      <w:proofErr w:type="gramEnd"/>
      <w:r w:rsidRPr="00CC32BD">
        <w:rPr>
          <w:rFonts w:ascii="Calibri" w:eastAsia="Times New Roman" w:hAnsi="Calibri" w:cs="Calibri"/>
        </w:rPr>
        <w:t xml:space="preserve"> State Government embraces a culture of respect and awareness.  We are committed to creating a strong sense of belonging for all team members, and our process ensures an inclusive environment to applicants of all backgrounds including diverse race, color, sex, sexual orientation or gender identity, physical or mental disability, religion, age, ancestry, national origin, familial status or genetics. </w:t>
      </w:r>
    </w:p>
    <w:p w14:paraId="59D5C039" w14:textId="77777777" w:rsidR="00427FC5" w:rsidRPr="00CC32BD" w:rsidRDefault="00427FC5" w:rsidP="00427FC5">
      <w:pPr>
        <w:shd w:val="clear" w:color="auto" w:fill="FFFFFF"/>
        <w:spacing w:after="150" w:line="240" w:lineRule="auto"/>
        <w:ind w:right="414"/>
        <w:rPr>
          <w:rFonts w:ascii="Calibri" w:eastAsia="Times New Roman" w:hAnsi="Calibri" w:cs="Calibri"/>
        </w:rPr>
      </w:pPr>
      <w:r w:rsidRPr="00CC32BD">
        <w:rPr>
          <w:rFonts w:ascii="Calibri" w:eastAsia="Times New Roman" w:hAnsi="Calibri" w:cs="Calibri"/>
        </w:rPr>
        <w:t xml:space="preserve">If you’re looking for a great next step, and want to feel good about what you do, we’d love to hear from you.  Please note reasonable </w:t>
      </w:r>
      <w:proofErr w:type="gramStart"/>
      <w:r w:rsidRPr="00CC32BD">
        <w:rPr>
          <w:rFonts w:ascii="Calibri" w:eastAsia="Times New Roman" w:hAnsi="Calibri" w:cs="Calibri"/>
        </w:rPr>
        <w:t>accommodations are</w:t>
      </w:r>
      <w:proofErr w:type="gramEnd"/>
      <w:r w:rsidRPr="00CC32BD">
        <w:rPr>
          <w:rFonts w:ascii="Calibri" w:eastAsia="Times New Roman" w:hAnsi="Calibri" w:cs="Calibri"/>
        </w:rPr>
        <w:t xml:space="preserve"> provided to qualified individuals with disabilities upon request.</w:t>
      </w:r>
    </w:p>
    <w:p w14:paraId="783C425D" w14:textId="77777777" w:rsidR="00427FC5" w:rsidRPr="00CC32BD" w:rsidRDefault="00427FC5" w:rsidP="00427FC5">
      <w:pPr>
        <w:shd w:val="clear" w:color="auto" w:fill="FFFFFF"/>
        <w:spacing w:after="150" w:line="240" w:lineRule="auto"/>
        <w:ind w:right="414"/>
        <w:rPr>
          <w:rFonts w:ascii="Calibri" w:eastAsia="Times New Roman" w:hAnsi="Calibri" w:cs="Calibri"/>
          <w:b/>
          <w:bCs/>
          <w:i/>
          <w:iCs/>
        </w:rPr>
      </w:pPr>
    </w:p>
    <w:p w14:paraId="4C5F850E" w14:textId="085C8459" w:rsidR="00DB3BC9" w:rsidRPr="00427FC5" w:rsidRDefault="00427FC5" w:rsidP="00427FC5">
      <w:pPr>
        <w:shd w:val="clear" w:color="auto" w:fill="FFFFFF"/>
        <w:spacing w:after="150" w:line="240" w:lineRule="auto"/>
        <w:ind w:right="414"/>
        <w:rPr>
          <w:rFonts w:ascii="Calibri" w:eastAsia="Times New Roman" w:hAnsi="Calibri" w:cs="Calibri"/>
        </w:rPr>
      </w:pPr>
      <w:r w:rsidRPr="00CC32BD">
        <w:rPr>
          <w:rFonts w:ascii="Calibri" w:eastAsia="Times New Roman" w:hAnsi="Calibri" w:cs="Calibri"/>
          <w:b/>
          <w:bCs/>
          <w:i/>
          <w:iCs/>
        </w:rPr>
        <w:t>Thinking about applying?</w:t>
      </w:r>
      <w:r w:rsidRPr="00CC32BD">
        <w:rPr>
          <w:rFonts w:ascii="Calibri" w:eastAsia="Times New Roman" w:hAnsi="Calibri" w:cs="Calibri"/>
        </w:rPr>
        <w:br/>
        <w:t>Research shows that people from historically excluded communities tend to apply to jobs only when they check every box in the posting.  If you’re currently reading this and hesitating to apply for that reason, we encourage you to go for it! Let us know how your lived experience and passion set you apart.</w:t>
      </w:r>
      <w:r w:rsidR="004F4B04">
        <w:rPr>
          <w:rFonts w:ascii="Calibri" w:eastAsia="Palatino Linotype" w:hAnsi="Calibri" w:cs="Calibri"/>
          <w:sz w:val="16"/>
          <w:szCs w:val="20"/>
        </w:rPr>
        <w:tab/>
      </w:r>
    </w:p>
    <w:sectPr w:rsidR="00DB3BC9" w:rsidRPr="00427FC5" w:rsidSect="004A2CA6">
      <w:pgSz w:w="12240" w:h="15840" w:code="1"/>
      <w:pgMar w:top="432" w:right="864" w:bottom="432"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2D576" w14:textId="77777777" w:rsidR="00A115A6" w:rsidRDefault="00A115A6" w:rsidP="00DB3BC9">
      <w:pPr>
        <w:spacing w:after="0" w:line="240" w:lineRule="auto"/>
      </w:pPr>
      <w:r>
        <w:separator/>
      </w:r>
    </w:p>
  </w:endnote>
  <w:endnote w:type="continuationSeparator" w:id="0">
    <w:p w14:paraId="30D7C41F" w14:textId="77777777" w:rsidR="00A115A6" w:rsidRDefault="00A115A6" w:rsidP="00DB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3659" w14:textId="77777777" w:rsidR="00A115A6" w:rsidRDefault="00A115A6" w:rsidP="00DB3BC9">
      <w:pPr>
        <w:spacing w:after="0" w:line="240" w:lineRule="auto"/>
      </w:pPr>
      <w:r>
        <w:separator/>
      </w:r>
    </w:p>
  </w:footnote>
  <w:footnote w:type="continuationSeparator" w:id="0">
    <w:p w14:paraId="1D233227" w14:textId="77777777" w:rsidR="00A115A6" w:rsidRDefault="00A115A6" w:rsidP="00DB3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E6B"/>
    <w:multiLevelType w:val="hybridMultilevel"/>
    <w:tmpl w:val="7AD8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7C20"/>
    <w:multiLevelType w:val="hybridMultilevel"/>
    <w:tmpl w:val="769CA85C"/>
    <w:lvl w:ilvl="0" w:tplc="8D9C314E">
      <w:start w:val="1"/>
      <w:numFmt w:val="decimal"/>
      <w:lvlText w:val="%1."/>
      <w:lvlJc w:val="left"/>
      <w:pPr>
        <w:tabs>
          <w:tab w:val="num" w:pos="360"/>
        </w:tabs>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5EB7E32"/>
    <w:multiLevelType w:val="hybridMultilevel"/>
    <w:tmpl w:val="06BEF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B80B34"/>
    <w:multiLevelType w:val="hybridMultilevel"/>
    <w:tmpl w:val="ED685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995B0A"/>
    <w:multiLevelType w:val="hybridMultilevel"/>
    <w:tmpl w:val="742EACA8"/>
    <w:lvl w:ilvl="0" w:tplc="09E869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600C59"/>
    <w:multiLevelType w:val="hybridMultilevel"/>
    <w:tmpl w:val="AC5A80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 w15:restartNumberingAfterBreak="0">
    <w:nsid w:val="4AFE4069"/>
    <w:multiLevelType w:val="multilevel"/>
    <w:tmpl w:val="83D6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E5762"/>
    <w:multiLevelType w:val="hybridMultilevel"/>
    <w:tmpl w:val="1DA6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61296"/>
    <w:multiLevelType w:val="hybridMultilevel"/>
    <w:tmpl w:val="E90E5272"/>
    <w:lvl w:ilvl="0" w:tplc="5DCA693C">
      <w:start w:val="1"/>
      <w:numFmt w:val="bullet"/>
      <w:lvlText w:val=""/>
      <w:lvlJc w:val="left"/>
      <w:pPr>
        <w:ind w:left="360" w:hanging="360"/>
      </w:pPr>
      <w:rPr>
        <w:rFonts w:ascii="Symbol" w:hAnsi="Symbol" w:hint="default"/>
        <w:sz w:val="21"/>
        <w:szCs w:val="21"/>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9" w15:restartNumberingAfterBreak="0">
    <w:nsid w:val="697B51EC"/>
    <w:multiLevelType w:val="hybridMultilevel"/>
    <w:tmpl w:val="1194D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7107B04"/>
    <w:multiLevelType w:val="multilevel"/>
    <w:tmpl w:val="5C00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A14A9"/>
    <w:multiLevelType w:val="hybridMultilevel"/>
    <w:tmpl w:val="BACE01A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16cid:durableId="871306786">
    <w:abstractNumId w:val="5"/>
  </w:num>
  <w:num w:numId="2" w16cid:durableId="810056165">
    <w:abstractNumId w:val="8"/>
  </w:num>
  <w:num w:numId="3" w16cid:durableId="1005935124">
    <w:abstractNumId w:val="3"/>
  </w:num>
  <w:num w:numId="4" w16cid:durableId="1278179396">
    <w:abstractNumId w:val="9"/>
  </w:num>
  <w:num w:numId="5" w16cid:durableId="2040086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045702">
    <w:abstractNumId w:val="5"/>
  </w:num>
  <w:num w:numId="7" w16cid:durableId="1520848829">
    <w:abstractNumId w:val="4"/>
  </w:num>
  <w:num w:numId="8" w16cid:durableId="1185250797">
    <w:abstractNumId w:val="0"/>
  </w:num>
  <w:num w:numId="9" w16cid:durableId="475340598">
    <w:abstractNumId w:val="6"/>
  </w:num>
  <w:num w:numId="10" w16cid:durableId="1116019135">
    <w:abstractNumId w:val="10"/>
  </w:num>
  <w:num w:numId="11" w16cid:durableId="239677681">
    <w:abstractNumId w:val="2"/>
  </w:num>
  <w:num w:numId="12" w16cid:durableId="1145700597">
    <w:abstractNumId w:val="1"/>
  </w:num>
  <w:num w:numId="13" w16cid:durableId="358508170">
    <w:abstractNumId w:val="11"/>
  </w:num>
  <w:num w:numId="14" w16cid:durableId="1012418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E9"/>
    <w:rsid w:val="00000E4D"/>
    <w:rsid w:val="00014D66"/>
    <w:rsid w:val="0001501F"/>
    <w:rsid w:val="00015DED"/>
    <w:rsid w:val="00045007"/>
    <w:rsid w:val="00053203"/>
    <w:rsid w:val="0005477D"/>
    <w:rsid w:val="00067BD3"/>
    <w:rsid w:val="000751E3"/>
    <w:rsid w:val="000770BA"/>
    <w:rsid w:val="00077974"/>
    <w:rsid w:val="00081993"/>
    <w:rsid w:val="00086FE0"/>
    <w:rsid w:val="000A2F7C"/>
    <w:rsid w:val="000A79D7"/>
    <w:rsid w:val="000C26CC"/>
    <w:rsid w:val="000C7659"/>
    <w:rsid w:val="000C7D83"/>
    <w:rsid w:val="000F3EF1"/>
    <w:rsid w:val="000F411B"/>
    <w:rsid w:val="001027E9"/>
    <w:rsid w:val="001061A5"/>
    <w:rsid w:val="001116E5"/>
    <w:rsid w:val="00112166"/>
    <w:rsid w:val="0011367C"/>
    <w:rsid w:val="00135C1C"/>
    <w:rsid w:val="00141B22"/>
    <w:rsid w:val="0015285C"/>
    <w:rsid w:val="00154606"/>
    <w:rsid w:val="00176EC5"/>
    <w:rsid w:val="001825D4"/>
    <w:rsid w:val="00183E98"/>
    <w:rsid w:val="00193369"/>
    <w:rsid w:val="001971B9"/>
    <w:rsid w:val="001A75CB"/>
    <w:rsid w:val="001C2D42"/>
    <w:rsid w:val="001C4F25"/>
    <w:rsid w:val="001C67BE"/>
    <w:rsid w:val="001E405C"/>
    <w:rsid w:val="001F2E5D"/>
    <w:rsid w:val="00221DB6"/>
    <w:rsid w:val="00223A8B"/>
    <w:rsid w:val="00230DE9"/>
    <w:rsid w:val="00232CDF"/>
    <w:rsid w:val="00244C9E"/>
    <w:rsid w:val="00257772"/>
    <w:rsid w:val="00257AC5"/>
    <w:rsid w:val="00261EA2"/>
    <w:rsid w:val="002713E1"/>
    <w:rsid w:val="0027264D"/>
    <w:rsid w:val="00297D96"/>
    <w:rsid w:val="002A2FBF"/>
    <w:rsid w:val="002B1326"/>
    <w:rsid w:val="002B48F1"/>
    <w:rsid w:val="002C7A31"/>
    <w:rsid w:val="002D03B2"/>
    <w:rsid w:val="002E5ADC"/>
    <w:rsid w:val="002F2760"/>
    <w:rsid w:val="002F3F7E"/>
    <w:rsid w:val="002F3FA0"/>
    <w:rsid w:val="003115DD"/>
    <w:rsid w:val="0033415B"/>
    <w:rsid w:val="00337482"/>
    <w:rsid w:val="003718F6"/>
    <w:rsid w:val="003733F0"/>
    <w:rsid w:val="00395F55"/>
    <w:rsid w:val="003C2BFB"/>
    <w:rsid w:val="003D140C"/>
    <w:rsid w:val="003D44DD"/>
    <w:rsid w:val="003E6944"/>
    <w:rsid w:val="00402C4C"/>
    <w:rsid w:val="00405200"/>
    <w:rsid w:val="0041278C"/>
    <w:rsid w:val="0041512D"/>
    <w:rsid w:val="00427FC5"/>
    <w:rsid w:val="00430B5A"/>
    <w:rsid w:val="00432831"/>
    <w:rsid w:val="00432D47"/>
    <w:rsid w:val="004375B9"/>
    <w:rsid w:val="00450670"/>
    <w:rsid w:val="0045365A"/>
    <w:rsid w:val="00466035"/>
    <w:rsid w:val="00467608"/>
    <w:rsid w:val="00497C25"/>
    <w:rsid w:val="004A2CA6"/>
    <w:rsid w:val="004E45A2"/>
    <w:rsid w:val="004F4B04"/>
    <w:rsid w:val="004F5BD4"/>
    <w:rsid w:val="004F5C8B"/>
    <w:rsid w:val="004F6BA7"/>
    <w:rsid w:val="00501A24"/>
    <w:rsid w:val="005043FF"/>
    <w:rsid w:val="00510497"/>
    <w:rsid w:val="0051683B"/>
    <w:rsid w:val="00535E25"/>
    <w:rsid w:val="00542AA2"/>
    <w:rsid w:val="005510F2"/>
    <w:rsid w:val="0055326F"/>
    <w:rsid w:val="00554F50"/>
    <w:rsid w:val="005556FB"/>
    <w:rsid w:val="00563710"/>
    <w:rsid w:val="00565061"/>
    <w:rsid w:val="00573BDE"/>
    <w:rsid w:val="00586B17"/>
    <w:rsid w:val="005939A3"/>
    <w:rsid w:val="005A0EF6"/>
    <w:rsid w:val="005A77C9"/>
    <w:rsid w:val="005C1CAE"/>
    <w:rsid w:val="005D7210"/>
    <w:rsid w:val="005E051B"/>
    <w:rsid w:val="005E57A1"/>
    <w:rsid w:val="00601CDC"/>
    <w:rsid w:val="006042B6"/>
    <w:rsid w:val="00605A74"/>
    <w:rsid w:val="00606BC3"/>
    <w:rsid w:val="00611DE0"/>
    <w:rsid w:val="00612005"/>
    <w:rsid w:val="00614FF1"/>
    <w:rsid w:val="0062562B"/>
    <w:rsid w:val="00645424"/>
    <w:rsid w:val="00660E95"/>
    <w:rsid w:val="0066624F"/>
    <w:rsid w:val="0068230C"/>
    <w:rsid w:val="006A28C9"/>
    <w:rsid w:val="006E1FA6"/>
    <w:rsid w:val="006E2A5E"/>
    <w:rsid w:val="006E712C"/>
    <w:rsid w:val="0070330B"/>
    <w:rsid w:val="00714186"/>
    <w:rsid w:val="00722EF7"/>
    <w:rsid w:val="00724B54"/>
    <w:rsid w:val="007265D6"/>
    <w:rsid w:val="00731324"/>
    <w:rsid w:val="0073139E"/>
    <w:rsid w:val="00732711"/>
    <w:rsid w:val="0075059C"/>
    <w:rsid w:val="0075220D"/>
    <w:rsid w:val="00752CE2"/>
    <w:rsid w:val="007561A8"/>
    <w:rsid w:val="0076044C"/>
    <w:rsid w:val="00764F27"/>
    <w:rsid w:val="007656EF"/>
    <w:rsid w:val="00783A67"/>
    <w:rsid w:val="007A2CBD"/>
    <w:rsid w:val="007B19C4"/>
    <w:rsid w:val="007B2E84"/>
    <w:rsid w:val="007B42A6"/>
    <w:rsid w:val="007B58CF"/>
    <w:rsid w:val="007C4701"/>
    <w:rsid w:val="007C4851"/>
    <w:rsid w:val="007E23D4"/>
    <w:rsid w:val="007E2EF6"/>
    <w:rsid w:val="007E6ACC"/>
    <w:rsid w:val="00815B92"/>
    <w:rsid w:val="00816021"/>
    <w:rsid w:val="00825303"/>
    <w:rsid w:val="008256AC"/>
    <w:rsid w:val="008256E5"/>
    <w:rsid w:val="00831E5B"/>
    <w:rsid w:val="00833748"/>
    <w:rsid w:val="00833978"/>
    <w:rsid w:val="0083474E"/>
    <w:rsid w:val="008403BA"/>
    <w:rsid w:val="008465E0"/>
    <w:rsid w:val="00846A4A"/>
    <w:rsid w:val="00855D98"/>
    <w:rsid w:val="00860E27"/>
    <w:rsid w:val="00893119"/>
    <w:rsid w:val="008939F9"/>
    <w:rsid w:val="00894B84"/>
    <w:rsid w:val="008A0291"/>
    <w:rsid w:val="008C1B50"/>
    <w:rsid w:val="008E54FB"/>
    <w:rsid w:val="008E7B88"/>
    <w:rsid w:val="009030A3"/>
    <w:rsid w:val="00903B50"/>
    <w:rsid w:val="00913C7B"/>
    <w:rsid w:val="0093149F"/>
    <w:rsid w:val="00934DE0"/>
    <w:rsid w:val="0094244B"/>
    <w:rsid w:val="009620D8"/>
    <w:rsid w:val="00965AB6"/>
    <w:rsid w:val="00977679"/>
    <w:rsid w:val="009864EF"/>
    <w:rsid w:val="009944EF"/>
    <w:rsid w:val="009A7316"/>
    <w:rsid w:val="009A7E4B"/>
    <w:rsid w:val="009D1394"/>
    <w:rsid w:val="009D660D"/>
    <w:rsid w:val="009E574C"/>
    <w:rsid w:val="00A0471B"/>
    <w:rsid w:val="00A05D53"/>
    <w:rsid w:val="00A115A6"/>
    <w:rsid w:val="00A16EB3"/>
    <w:rsid w:val="00A21744"/>
    <w:rsid w:val="00A304C7"/>
    <w:rsid w:val="00A324FF"/>
    <w:rsid w:val="00A36C29"/>
    <w:rsid w:val="00A41CB8"/>
    <w:rsid w:val="00A5368F"/>
    <w:rsid w:val="00A57C15"/>
    <w:rsid w:val="00A74167"/>
    <w:rsid w:val="00A76C3F"/>
    <w:rsid w:val="00A85411"/>
    <w:rsid w:val="00A93B9F"/>
    <w:rsid w:val="00AC26A7"/>
    <w:rsid w:val="00AC47A5"/>
    <w:rsid w:val="00AC7A31"/>
    <w:rsid w:val="00AD189F"/>
    <w:rsid w:val="00AD5C46"/>
    <w:rsid w:val="00AD6FE0"/>
    <w:rsid w:val="00AF4CB9"/>
    <w:rsid w:val="00B22B45"/>
    <w:rsid w:val="00B26528"/>
    <w:rsid w:val="00B40F4C"/>
    <w:rsid w:val="00B41E0F"/>
    <w:rsid w:val="00B56A77"/>
    <w:rsid w:val="00B6202E"/>
    <w:rsid w:val="00B6218F"/>
    <w:rsid w:val="00B70710"/>
    <w:rsid w:val="00B72AE3"/>
    <w:rsid w:val="00B75543"/>
    <w:rsid w:val="00B82340"/>
    <w:rsid w:val="00BB10D0"/>
    <w:rsid w:val="00BB3FA8"/>
    <w:rsid w:val="00BC5F94"/>
    <w:rsid w:val="00BD2B1D"/>
    <w:rsid w:val="00BF2083"/>
    <w:rsid w:val="00C00272"/>
    <w:rsid w:val="00C05BA0"/>
    <w:rsid w:val="00C07E34"/>
    <w:rsid w:val="00C173B3"/>
    <w:rsid w:val="00C22376"/>
    <w:rsid w:val="00C22A7B"/>
    <w:rsid w:val="00C2550D"/>
    <w:rsid w:val="00C273EB"/>
    <w:rsid w:val="00C40A42"/>
    <w:rsid w:val="00C41BA9"/>
    <w:rsid w:val="00C4479C"/>
    <w:rsid w:val="00C50DBB"/>
    <w:rsid w:val="00C746E3"/>
    <w:rsid w:val="00C7549C"/>
    <w:rsid w:val="00C857C8"/>
    <w:rsid w:val="00C9777D"/>
    <w:rsid w:val="00CA01F8"/>
    <w:rsid w:val="00CC6439"/>
    <w:rsid w:val="00CD131B"/>
    <w:rsid w:val="00D0313F"/>
    <w:rsid w:val="00D04012"/>
    <w:rsid w:val="00D1390F"/>
    <w:rsid w:val="00D1401C"/>
    <w:rsid w:val="00D1471A"/>
    <w:rsid w:val="00D24181"/>
    <w:rsid w:val="00D24238"/>
    <w:rsid w:val="00D256F5"/>
    <w:rsid w:val="00D2721D"/>
    <w:rsid w:val="00D60DF8"/>
    <w:rsid w:val="00D71F01"/>
    <w:rsid w:val="00D92DC8"/>
    <w:rsid w:val="00DB3BC9"/>
    <w:rsid w:val="00DC4CB7"/>
    <w:rsid w:val="00DC5CDE"/>
    <w:rsid w:val="00DD0606"/>
    <w:rsid w:val="00DD4151"/>
    <w:rsid w:val="00DE6190"/>
    <w:rsid w:val="00DE7ACF"/>
    <w:rsid w:val="00E12481"/>
    <w:rsid w:val="00E13118"/>
    <w:rsid w:val="00E13F92"/>
    <w:rsid w:val="00E22FA5"/>
    <w:rsid w:val="00E37D7B"/>
    <w:rsid w:val="00E50559"/>
    <w:rsid w:val="00E63F0F"/>
    <w:rsid w:val="00E72905"/>
    <w:rsid w:val="00E80FDD"/>
    <w:rsid w:val="00E86D09"/>
    <w:rsid w:val="00E91EFB"/>
    <w:rsid w:val="00E92229"/>
    <w:rsid w:val="00E936A4"/>
    <w:rsid w:val="00EB1B2C"/>
    <w:rsid w:val="00ED3FED"/>
    <w:rsid w:val="00EE474B"/>
    <w:rsid w:val="00EF590C"/>
    <w:rsid w:val="00F00BAA"/>
    <w:rsid w:val="00F12C35"/>
    <w:rsid w:val="00F16D21"/>
    <w:rsid w:val="00F37ED1"/>
    <w:rsid w:val="00F45DC1"/>
    <w:rsid w:val="00F60927"/>
    <w:rsid w:val="00F744C8"/>
    <w:rsid w:val="00F820F6"/>
    <w:rsid w:val="00F90B18"/>
    <w:rsid w:val="00F931AE"/>
    <w:rsid w:val="00FC4F25"/>
    <w:rsid w:val="00FD0848"/>
    <w:rsid w:val="00FD6AEF"/>
    <w:rsid w:val="00FE7DEB"/>
    <w:rsid w:val="00FF1030"/>
    <w:rsid w:val="00FF6421"/>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ACAF64"/>
  <w15:docId w15:val="{98D24EE5-E6C0-47EA-A3D5-719644C5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E9"/>
    <w:pPr>
      <w:spacing w:after="200" w:line="276" w:lineRule="auto"/>
    </w:pPr>
    <w:rPr>
      <w:rFonts w:ascii="Palatino Linotype" w:eastAsia="HGSMinchoE" w:hAnsi="Palatino Linotyp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DE9"/>
    <w:pPr>
      <w:spacing w:after="160" w:line="240" w:lineRule="auto"/>
      <w:ind w:left="1008" w:hanging="288"/>
      <w:contextualSpacing/>
    </w:pPr>
    <w:rPr>
      <w:rFonts w:eastAsia="Palatino Linotype"/>
      <w:sz w:val="21"/>
    </w:rPr>
  </w:style>
  <w:style w:type="character" w:styleId="Hyperlink">
    <w:name w:val="Hyperlink"/>
    <w:uiPriority w:val="99"/>
    <w:unhideWhenUsed/>
    <w:rsid w:val="00230DE9"/>
    <w:rPr>
      <w:color w:val="3399FF"/>
      <w:u w:val="single"/>
    </w:rPr>
  </w:style>
  <w:style w:type="paragraph" w:styleId="BalloonText">
    <w:name w:val="Balloon Text"/>
    <w:basedOn w:val="Normal"/>
    <w:link w:val="BalloonTextChar"/>
    <w:uiPriority w:val="99"/>
    <w:semiHidden/>
    <w:unhideWhenUsed/>
    <w:rsid w:val="00230D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0DE9"/>
    <w:rPr>
      <w:rFonts w:ascii="Tahoma" w:eastAsia="HGSMinchoE" w:hAnsi="Tahoma" w:cs="Tahoma"/>
      <w:sz w:val="16"/>
      <w:szCs w:val="16"/>
    </w:rPr>
  </w:style>
  <w:style w:type="paragraph" w:styleId="Header">
    <w:name w:val="header"/>
    <w:basedOn w:val="Normal"/>
    <w:link w:val="HeaderChar"/>
    <w:unhideWhenUsed/>
    <w:rsid w:val="00230DE9"/>
    <w:pPr>
      <w:tabs>
        <w:tab w:val="center" w:pos="4320"/>
        <w:tab w:val="right" w:pos="8640"/>
      </w:tabs>
    </w:pPr>
  </w:style>
  <w:style w:type="character" w:customStyle="1" w:styleId="HeaderChar">
    <w:name w:val="Header Char"/>
    <w:link w:val="Header"/>
    <w:rsid w:val="00230DE9"/>
    <w:rPr>
      <w:rFonts w:ascii="Palatino Linotype" w:eastAsia="HGSMinchoE" w:hAnsi="Palatino Linotype" w:cs="Times New Roman"/>
    </w:rPr>
  </w:style>
  <w:style w:type="character" w:customStyle="1" w:styleId="Grade-Code">
    <w:name w:val="Grade-Code"/>
    <w:uiPriority w:val="1"/>
    <w:qFormat/>
    <w:rsid w:val="00230DE9"/>
    <w:rPr>
      <w:rFonts w:ascii="Calibri" w:hAnsi="Calibri"/>
      <w:sz w:val="22"/>
    </w:rPr>
  </w:style>
  <w:style w:type="paragraph" w:styleId="Footer">
    <w:name w:val="footer"/>
    <w:basedOn w:val="Normal"/>
    <w:link w:val="FooterChar"/>
    <w:uiPriority w:val="99"/>
    <w:unhideWhenUsed/>
    <w:rsid w:val="00DB3BC9"/>
    <w:pPr>
      <w:tabs>
        <w:tab w:val="center" w:pos="4680"/>
        <w:tab w:val="right" w:pos="9360"/>
      </w:tabs>
      <w:spacing w:after="0" w:line="240" w:lineRule="auto"/>
    </w:pPr>
  </w:style>
  <w:style w:type="character" w:customStyle="1" w:styleId="FooterChar">
    <w:name w:val="Footer Char"/>
    <w:link w:val="Footer"/>
    <w:uiPriority w:val="99"/>
    <w:rsid w:val="00DB3BC9"/>
    <w:rPr>
      <w:rFonts w:ascii="Palatino Linotype" w:eastAsia="HGSMinchoE" w:hAnsi="Palatino Linotype" w:cs="Times New Roman"/>
    </w:rPr>
  </w:style>
  <w:style w:type="paragraph" w:styleId="BodyText">
    <w:name w:val="Body Text"/>
    <w:basedOn w:val="Normal"/>
    <w:link w:val="BodyTextChar"/>
    <w:uiPriority w:val="99"/>
    <w:semiHidden/>
    <w:unhideWhenUsed/>
    <w:rsid w:val="00E13F92"/>
    <w:pPr>
      <w:spacing w:after="120"/>
    </w:pPr>
  </w:style>
  <w:style w:type="character" w:customStyle="1" w:styleId="BodyTextChar">
    <w:name w:val="Body Text Char"/>
    <w:link w:val="BodyText"/>
    <w:uiPriority w:val="99"/>
    <w:semiHidden/>
    <w:rsid w:val="00E13F92"/>
    <w:rPr>
      <w:rFonts w:ascii="Palatino Linotype" w:eastAsia="HGSMinchoE" w:hAnsi="Palatino Linotype"/>
      <w:sz w:val="22"/>
      <w:szCs w:val="22"/>
    </w:rPr>
  </w:style>
  <w:style w:type="paragraph" w:styleId="NormalWeb">
    <w:name w:val="Normal (Web)"/>
    <w:basedOn w:val="Normal"/>
    <w:uiPriority w:val="99"/>
    <w:unhideWhenUsed/>
    <w:rsid w:val="00F744C8"/>
    <w:rPr>
      <w:rFonts w:ascii="Times New Roman" w:hAnsi="Times New Roman"/>
      <w:sz w:val="24"/>
      <w:szCs w:val="24"/>
    </w:rPr>
  </w:style>
  <w:style w:type="paragraph" w:styleId="BodyText3">
    <w:name w:val="Body Text 3"/>
    <w:basedOn w:val="Normal"/>
    <w:link w:val="BodyText3Char"/>
    <w:uiPriority w:val="99"/>
    <w:semiHidden/>
    <w:unhideWhenUsed/>
    <w:rsid w:val="00F744C8"/>
    <w:pPr>
      <w:spacing w:after="120"/>
    </w:pPr>
    <w:rPr>
      <w:sz w:val="16"/>
      <w:szCs w:val="16"/>
    </w:rPr>
  </w:style>
  <w:style w:type="character" w:customStyle="1" w:styleId="BodyText3Char">
    <w:name w:val="Body Text 3 Char"/>
    <w:link w:val="BodyText3"/>
    <w:uiPriority w:val="99"/>
    <w:semiHidden/>
    <w:rsid w:val="00F744C8"/>
    <w:rPr>
      <w:rFonts w:ascii="Palatino Linotype" w:eastAsia="HGSMinchoE" w:hAnsi="Palatino Linotype"/>
      <w:sz w:val="16"/>
      <w:szCs w:val="16"/>
    </w:rPr>
  </w:style>
  <w:style w:type="character" w:customStyle="1" w:styleId="Mention1">
    <w:name w:val="Mention1"/>
    <w:basedOn w:val="DefaultParagraphFont"/>
    <w:uiPriority w:val="99"/>
    <w:semiHidden/>
    <w:unhideWhenUsed/>
    <w:rsid w:val="0083474E"/>
    <w:rPr>
      <w:color w:val="2B579A"/>
      <w:shd w:val="clear" w:color="auto" w:fill="E6E6E6"/>
    </w:rPr>
  </w:style>
  <w:style w:type="character" w:styleId="UnresolvedMention">
    <w:name w:val="Unresolved Mention"/>
    <w:basedOn w:val="DefaultParagraphFont"/>
    <w:uiPriority w:val="99"/>
    <w:semiHidden/>
    <w:unhideWhenUsed/>
    <w:rsid w:val="00F00BAA"/>
    <w:rPr>
      <w:color w:val="605E5C"/>
      <w:shd w:val="clear" w:color="auto" w:fill="E1DFDD"/>
    </w:rPr>
  </w:style>
  <w:style w:type="character" w:styleId="Strong">
    <w:name w:val="Strong"/>
    <w:uiPriority w:val="22"/>
    <w:qFormat/>
    <w:rsid w:val="004F4B04"/>
    <w:rPr>
      <w:b/>
      <w:bCs/>
    </w:rPr>
  </w:style>
  <w:style w:type="character" w:styleId="Emphasis">
    <w:name w:val="Emphasis"/>
    <w:uiPriority w:val="20"/>
    <w:qFormat/>
    <w:rsid w:val="004F4B04"/>
    <w:rPr>
      <w:i/>
      <w:iCs/>
    </w:rPr>
  </w:style>
  <w:style w:type="paragraph" w:customStyle="1" w:styleId="xparagraph">
    <w:name w:val="x_paragraph"/>
    <w:basedOn w:val="Normal"/>
    <w:rsid w:val="00A57C15"/>
    <w:pPr>
      <w:spacing w:before="100" w:beforeAutospacing="1" w:after="100" w:afterAutospacing="1" w:line="240" w:lineRule="auto"/>
    </w:pPr>
    <w:rPr>
      <w:rFonts w:ascii="Calibri" w:eastAsia="Calibri" w:hAnsi="Calibri" w:cs="Calibri"/>
    </w:rPr>
  </w:style>
  <w:style w:type="character" w:customStyle="1" w:styleId="xnormaltextrun">
    <w:name w:val="x_normaltextrun"/>
    <w:rsid w:val="00A57C15"/>
  </w:style>
  <w:style w:type="character" w:customStyle="1" w:styleId="xeop">
    <w:name w:val="x_eop"/>
    <w:rsid w:val="00A57C15"/>
  </w:style>
  <w:style w:type="character" w:customStyle="1" w:styleId="xspellingerror">
    <w:name w:val="x_spellingerror"/>
    <w:rsid w:val="00A57C15"/>
  </w:style>
  <w:style w:type="paragraph" w:styleId="HTMLPreformatted">
    <w:name w:val="HTML Preformatted"/>
    <w:basedOn w:val="Normal"/>
    <w:link w:val="HTMLPreformattedChar"/>
    <w:uiPriority w:val="99"/>
    <w:unhideWhenUsed/>
    <w:rsid w:val="00D1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401C"/>
    <w:rPr>
      <w:rFonts w:ascii="Courier New" w:eastAsia="Times New Roman" w:hAnsi="Courier New" w:cs="Courier New"/>
    </w:rPr>
  </w:style>
  <w:style w:type="paragraph" w:styleId="NoSpacing">
    <w:name w:val="No Spacing"/>
    <w:uiPriority w:val="1"/>
    <w:qFormat/>
    <w:rsid w:val="00AD6FE0"/>
    <w:rPr>
      <w:rFonts w:ascii="Palatino Linotype" w:eastAsia="HGSMinchoE"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8266">
      <w:bodyDiv w:val="1"/>
      <w:marLeft w:val="0"/>
      <w:marRight w:val="0"/>
      <w:marTop w:val="0"/>
      <w:marBottom w:val="0"/>
      <w:divBdr>
        <w:top w:val="none" w:sz="0" w:space="0" w:color="auto"/>
        <w:left w:val="none" w:sz="0" w:space="0" w:color="auto"/>
        <w:bottom w:val="none" w:sz="0" w:space="0" w:color="auto"/>
        <w:right w:val="none" w:sz="0" w:space="0" w:color="auto"/>
      </w:divBdr>
    </w:div>
    <w:div w:id="366608472">
      <w:bodyDiv w:val="1"/>
      <w:marLeft w:val="0"/>
      <w:marRight w:val="0"/>
      <w:marTop w:val="0"/>
      <w:marBottom w:val="0"/>
      <w:divBdr>
        <w:top w:val="none" w:sz="0" w:space="0" w:color="auto"/>
        <w:left w:val="none" w:sz="0" w:space="0" w:color="auto"/>
        <w:bottom w:val="none" w:sz="0" w:space="0" w:color="auto"/>
        <w:right w:val="none" w:sz="0" w:space="0" w:color="auto"/>
      </w:divBdr>
    </w:div>
    <w:div w:id="608463988">
      <w:bodyDiv w:val="1"/>
      <w:marLeft w:val="0"/>
      <w:marRight w:val="0"/>
      <w:marTop w:val="0"/>
      <w:marBottom w:val="0"/>
      <w:divBdr>
        <w:top w:val="none" w:sz="0" w:space="0" w:color="auto"/>
        <w:left w:val="none" w:sz="0" w:space="0" w:color="auto"/>
        <w:bottom w:val="none" w:sz="0" w:space="0" w:color="auto"/>
        <w:right w:val="none" w:sz="0" w:space="0" w:color="auto"/>
      </w:divBdr>
    </w:div>
    <w:div w:id="790710669">
      <w:bodyDiv w:val="1"/>
      <w:marLeft w:val="0"/>
      <w:marRight w:val="0"/>
      <w:marTop w:val="0"/>
      <w:marBottom w:val="0"/>
      <w:divBdr>
        <w:top w:val="none" w:sz="0" w:space="0" w:color="auto"/>
        <w:left w:val="none" w:sz="0" w:space="0" w:color="auto"/>
        <w:bottom w:val="none" w:sz="0" w:space="0" w:color="auto"/>
        <w:right w:val="none" w:sz="0" w:space="0" w:color="auto"/>
      </w:divBdr>
    </w:div>
    <w:div w:id="912278261">
      <w:bodyDiv w:val="1"/>
      <w:marLeft w:val="0"/>
      <w:marRight w:val="0"/>
      <w:marTop w:val="0"/>
      <w:marBottom w:val="0"/>
      <w:divBdr>
        <w:top w:val="none" w:sz="0" w:space="0" w:color="auto"/>
        <w:left w:val="none" w:sz="0" w:space="0" w:color="auto"/>
        <w:bottom w:val="none" w:sz="0" w:space="0" w:color="auto"/>
        <w:right w:val="none" w:sz="0" w:space="0" w:color="auto"/>
      </w:divBdr>
    </w:div>
    <w:div w:id="959725107">
      <w:bodyDiv w:val="1"/>
      <w:marLeft w:val="0"/>
      <w:marRight w:val="0"/>
      <w:marTop w:val="0"/>
      <w:marBottom w:val="0"/>
      <w:divBdr>
        <w:top w:val="none" w:sz="0" w:space="0" w:color="auto"/>
        <w:left w:val="none" w:sz="0" w:space="0" w:color="auto"/>
        <w:bottom w:val="none" w:sz="0" w:space="0" w:color="auto"/>
        <w:right w:val="none" w:sz="0" w:space="0" w:color="auto"/>
      </w:divBdr>
    </w:div>
    <w:div w:id="1045713125">
      <w:bodyDiv w:val="1"/>
      <w:marLeft w:val="0"/>
      <w:marRight w:val="0"/>
      <w:marTop w:val="0"/>
      <w:marBottom w:val="0"/>
      <w:divBdr>
        <w:top w:val="none" w:sz="0" w:space="0" w:color="auto"/>
        <w:left w:val="none" w:sz="0" w:space="0" w:color="auto"/>
        <w:bottom w:val="none" w:sz="0" w:space="0" w:color="auto"/>
        <w:right w:val="none" w:sz="0" w:space="0" w:color="auto"/>
      </w:divBdr>
    </w:div>
    <w:div w:id="1529221761">
      <w:bodyDiv w:val="1"/>
      <w:marLeft w:val="0"/>
      <w:marRight w:val="0"/>
      <w:marTop w:val="0"/>
      <w:marBottom w:val="0"/>
      <w:divBdr>
        <w:top w:val="none" w:sz="0" w:space="0" w:color="auto"/>
        <w:left w:val="none" w:sz="0" w:space="0" w:color="auto"/>
        <w:bottom w:val="none" w:sz="0" w:space="0" w:color="auto"/>
        <w:right w:val="none" w:sz="0" w:space="0" w:color="auto"/>
      </w:divBdr>
      <w:divsChild>
        <w:div w:id="61415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89790">
      <w:bodyDiv w:val="1"/>
      <w:marLeft w:val="0"/>
      <w:marRight w:val="0"/>
      <w:marTop w:val="0"/>
      <w:marBottom w:val="0"/>
      <w:divBdr>
        <w:top w:val="none" w:sz="0" w:space="0" w:color="auto"/>
        <w:left w:val="none" w:sz="0" w:space="0" w:color="auto"/>
        <w:bottom w:val="none" w:sz="0" w:space="0" w:color="auto"/>
        <w:right w:val="none" w:sz="0" w:space="0" w:color="auto"/>
      </w:divBdr>
    </w:div>
    <w:div w:id="19021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dep" TargetMode="External"/><Relationship Id="rId18" Type="http://schemas.openxmlformats.org/officeDocument/2006/relationships/hyperlink" Target="https://www.maine.gov/bhr/oeh/benefits/health-premium-credit" TargetMode="External"/><Relationship Id="rId3" Type="http://schemas.openxmlformats.org/officeDocument/2006/relationships/customXml" Target="../customXml/item3.xml"/><Relationship Id="rId21" Type="http://schemas.openxmlformats.org/officeDocument/2006/relationships/hyperlink" Target="https://www.maine.gov/bhr/oeh/benefits/health-premium-credi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bhr/oeh/benefits/som-health-plan/premium-rates" TargetMode="External"/><Relationship Id="rId2" Type="http://schemas.openxmlformats.org/officeDocument/2006/relationships/customXml" Target="../customXml/item2.xml"/><Relationship Id="rId16" Type="http://schemas.openxmlformats.org/officeDocument/2006/relationships/hyperlink" Target="mailto:alex.wong@maine.gov" TargetMode="External"/><Relationship Id="rId20" Type="http://schemas.openxmlformats.org/officeDocument/2006/relationships/hyperlink" Target="https://www.maine.gov/bhr/state-employees/rules-policies/policy-practices-manual/Employee-Rights-and-Responsibilities-Fede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ine.gov/nrsc/jobs/application.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udentaid.gov/manage-loans/forgiveness-cancellation/public-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nrsc/jobs/index.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5" ma:contentTypeDescription="Create a new document." ma:contentTypeScope="" ma:versionID="dbd6e129352dfa6485bb04779ab6dc2e">
  <xsd:schema xmlns:xsd="http://www.w3.org/2001/XMLSchema" xmlns:xs="http://www.w3.org/2001/XMLSchema" xmlns:p="http://schemas.microsoft.com/office/2006/metadata/properties" xmlns:ns3="bde2bb99-6e0f-446e-86b1-e24f0f9d494c" targetNamespace="http://schemas.microsoft.com/office/2006/metadata/properties" ma:root="true" ma:fieldsID="6d648d2efcd286c8bea64d384634d21a" ns3:_="">
    <xsd:import namespace="bde2bb99-6e0f-446e-86b1-e24f0f9d4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3ECF-AFE2-4B8F-8867-8B809F99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bb99-6e0f-446e-86b1-e24f0f9d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996D9-097F-4D31-9226-1763D96C5B2D}">
  <ds:schemaRefs>
    <ds:schemaRef ds:uri="http://schemas.microsoft.com/sharepoint/v3/contenttype/forms"/>
  </ds:schemaRefs>
</ds:datastoreItem>
</file>

<file path=customXml/itemProps3.xml><?xml version="1.0" encoding="utf-8"?>
<ds:datastoreItem xmlns:ds="http://schemas.openxmlformats.org/officeDocument/2006/customXml" ds:itemID="{40C6102C-AF9C-4201-9609-5D90C58ABA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3D6A09-D710-4002-9EF9-E1C52C27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8242</CharactersWithSpaces>
  <SharedDoc>false</SharedDoc>
  <HLinks>
    <vt:vector size="18" baseType="variant">
      <vt:variant>
        <vt:i4>72</vt:i4>
      </vt:variant>
      <vt:variant>
        <vt:i4>6</vt:i4>
      </vt:variant>
      <vt:variant>
        <vt:i4>0</vt:i4>
      </vt:variant>
      <vt:variant>
        <vt:i4>5</vt:i4>
      </vt:variant>
      <vt:variant>
        <vt:lpwstr>http://www.maine.gov/nrsc/jobs/application.shtml</vt:lpwstr>
      </vt:variant>
      <vt:variant>
        <vt:lpwstr/>
      </vt:variant>
      <vt:variant>
        <vt:i4>4784179</vt:i4>
      </vt:variant>
      <vt:variant>
        <vt:i4>3</vt:i4>
      </vt:variant>
      <vt:variant>
        <vt:i4>0</vt:i4>
      </vt:variant>
      <vt:variant>
        <vt:i4>5</vt:i4>
      </vt:variant>
      <vt:variant>
        <vt:lpwstr>mailto:NRSCdirecthireapplications@maine.gov?subject=ENVIRONMENTAL%20SPECIALIST%20III%20(Contaminated%20Sites)%20-%20Direct%20Hire%20Application</vt:lpwstr>
      </vt:variant>
      <vt:variant>
        <vt:lpwstr/>
      </vt:variant>
      <vt:variant>
        <vt:i4>5177428</vt:i4>
      </vt:variant>
      <vt:variant>
        <vt:i4>0</vt:i4>
      </vt:variant>
      <vt:variant>
        <vt:i4>0</vt:i4>
      </vt:variant>
      <vt:variant>
        <vt:i4>5</vt:i4>
      </vt:variant>
      <vt:variant>
        <vt:lpwstr>http://www.maine.gov/dep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Cotnoir, Thomas J</dc:creator>
  <cp:lastModifiedBy>McCamish, Kristin</cp:lastModifiedBy>
  <cp:revision>2</cp:revision>
  <cp:lastPrinted>2021-11-22T19:49:00Z</cp:lastPrinted>
  <dcterms:created xsi:type="dcterms:W3CDTF">2025-01-03T14:16:00Z</dcterms:created>
  <dcterms:modified xsi:type="dcterms:W3CDTF">2025-01-03T14:16:00Z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0x0101003AB6191C037D4B4F9DADE0B28D168552</vt:lpwstr>
  </property>
</Properties>
</file>